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B4F" w:rsidRPr="00696C1A" w:rsidRDefault="00696C1A" w:rsidP="00696C1A">
      <w:pPr>
        <w:spacing w:beforeLines="50" w:before="156" w:afterLines="50" w:after="156"/>
        <w:jc w:val="center"/>
        <w:rPr>
          <w:rFonts w:ascii="Times New Roman" w:hAnsi="Times New Roman" w:cs="Times New Roman"/>
          <w:b/>
          <w:sz w:val="44"/>
        </w:rPr>
      </w:pPr>
      <w:r w:rsidRPr="00696C1A">
        <w:rPr>
          <w:rFonts w:ascii="Times New Roman" w:hAnsi="Times New Roman" w:cs="Times New Roman"/>
          <w:b/>
          <w:sz w:val="44"/>
        </w:rPr>
        <w:t>银杏叶黄素皂化工艺研究</w:t>
      </w:r>
    </w:p>
    <w:p w:rsidR="00696C1A" w:rsidRPr="00696C1A" w:rsidRDefault="00696C1A" w:rsidP="00696C1A">
      <w:pPr>
        <w:jc w:val="center"/>
        <w:rPr>
          <w:rFonts w:ascii="Times New Roman" w:eastAsia="楷体" w:hAnsi="Times New Roman" w:cs="Times New Roman"/>
          <w:sz w:val="28"/>
          <w:szCs w:val="28"/>
        </w:rPr>
      </w:pPr>
      <w:r w:rsidRPr="00696C1A">
        <w:rPr>
          <w:rFonts w:ascii="Times New Roman" w:eastAsia="楷体" w:hAnsi="Times New Roman" w:cs="Times New Roman"/>
          <w:sz w:val="28"/>
          <w:szCs w:val="28"/>
        </w:rPr>
        <w:t>作者：彭晓燕，彭燕妮，沈燕艳，王珉，</w:t>
      </w:r>
      <w:proofErr w:type="gramStart"/>
      <w:r w:rsidRPr="00696C1A">
        <w:rPr>
          <w:rFonts w:ascii="Times New Roman" w:eastAsia="楷体" w:hAnsi="Times New Roman" w:cs="Times New Roman"/>
          <w:sz w:val="28"/>
          <w:szCs w:val="28"/>
        </w:rPr>
        <w:t>袁</w:t>
      </w:r>
      <w:proofErr w:type="gramEnd"/>
      <w:r w:rsidRPr="00696C1A">
        <w:rPr>
          <w:rFonts w:ascii="Times New Roman" w:eastAsia="楷体" w:hAnsi="Times New Roman" w:cs="Times New Roman"/>
          <w:sz w:val="28"/>
          <w:szCs w:val="28"/>
        </w:rPr>
        <w:t>文秀，</w:t>
      </w:r>
      <w:proofErr w:type="gramStart"/>
      <w:r w:rsidRPr="00696C1A">
        <w:rPr>
          <w:rFonts w:ascii="Times New Roman" w:eastAsia="楷体" w:hAnsi="Times New Roman" w:cs="Times New Roman"/>
          <w:sz w:val="28"/>
          <w:szCs w:val="28"/>
        </w:rPr>
        <w:t>康玲丽</w:t>
      </w:r>
      <w:proofErr w:type="gramEnd"/>
    </w:p>
    <w:p w:rsidR="00696C1A" w:rsidRPr="00696C1A" w:rsidRDefault="00696C1A" w:rsidP="00696C1A">
      <w:pPr>
        <w:jc w:val="center"/>
        <w:rPr>
          <w:rFonts w:ascii="Times New Roman" w:eastAsia="楷体" w:hAnsi="Times New Roman" w:cs="Times New Roman"/>
          <w:sz w:val="28"/>
          <w:szCs w:val="28"/>
        </w:rPr>
      </w:pPr>
      <w:r w:rsidRPr="00696C1A">
        <w:rPr>
          <w:rFonts w:ascii="Times New Roman" w:eastAsia="楷体" w:hAnsi="Times New Roman" w:cs="Times New Roman"/>
          <w:sz w:val="28"/>
          <w:szCs w:val="28"/>
        </w:rPr>
        <w:t>指导教师：吴彩娥，范龚健</w:t>
      </w:r>
    </w:p>
    <w:p w:rsidR="00696C1A" w:rsidRPr="00696C1A" w:rsidRDefault="00696C1A" w:rsidP="00696C1A">
      <w:pPr>
        <w:ind w:firstLineChars="200" w:firstLine="360"/>
        <w:rPr>
          <w:rFonts w:ascii="Times New Roman" w:hAnsi="Times New Roman" w:cs="Times New Roman"/>
        </w:rPr>
      </w:pPr>
      <w:r w:rsidRPr="00696C1A">
        <w:rPr>
          <w:rFonts w:ascii="Times New Roman" w:eastAsia="黑体" w:hAnsi="Times New Roman" w:cs="Times New Roman"/>
          <w:sz w:val="18"/>
        </w:rPr>
        <w:t>[</w:t>
      </w:r>
      <w:r w:rsidRPr="00696C1A">
        <w:rPr>
          <w:rFonts w:ascii="Times New Roman" w:eastAsia="黑体" w:hAnsi="Times New Roman" w:cs="Times New Roman"/>
          <w:sz w:val="18"/>
        </w:rPr>
        <w:t>摘</w:t>
      </w:r>
      <w:r w:rsidRPr="00696C1A">
        <w:rPr>
          <w:rFonts w:ascii="Times New Roman" w:eastAsia="黑体" w:hAnsi="Times New Roman" w:cs="Times New Roman"/>
          <w:sz w:val="18"/>
        </w:rPr>
        <w:t xml:space="preserve"> </w:t>
      </w:r>
      <w:r w:rsidRPr="00696C1A">
        <w:rPr>
          <w:rFonts w:ascii="Times New Roman" w:eastAsia="黑体" w:hAnsi="Times New Roman" w:cs="Times New Roman"/>
          <w:sz w:val="18"/>
        </w:rPr>
        <w:t>要</w:t>
      </w:r>
      <w:r w:rsidRPr="00696C1A">
        <w:rPr>
          <w:rFonts w:ascii="Times New Roman" w:eastAsia="黑体" w:hAnsi="Times New Roman" w:cs="Times New Roman"/>
          <w:sz w:val="18"/>
        </w:rPr>
        <w:t>]</w:t>
      </w:r>
      <w:r w:rsidRPr="00696C1A">
        <w:rPr>
          <w:rFonts w:ascii="Times New Roman" w:hAnsi="Times New Roman" w:cs="Times New Roman"/>
          <w:sz w:val="18"/>
        </w:rPr>
        <w:t>叶黄素广泛存在于蔬菜、花卉和水果等植物中，是一种重要的天然抗氧化剂。本文以银杏叶石油</w:t>
      </w:r>
      <w:proofErr w:type="gramStart"/>
      <w:r w:rsidRPr="00696C1A">
        <w:rPr>
          <w:rFonts w:ascii="Times New Roman" w:hAnsi="Times New Roman" w:cs="Times New Roman"/>
          <w:sz w:val="18"/>
        </w:rPr>
        <w:t>醚</w:t>
      </w:r>
      <w:proofErr w:type="gramEnd"/>
      <w:r w:rsidRPr="00696C1A">
        <w:rPr>
          <w:rFonts w:ascii="Times New Roman" w:hAnsi="Times New Roman" w:cs="Times New Roman"/>
          <w:sz w:val="18"/>
        </w:rPr>
        <w:t>萃取物为原料，考察皂化时间、皂化温度和液料比对银杏叶黄素得率的影响，在单因素实验基础上设计</w:t>
      </w:r>
      <w:r w:rsidRPr="00696C1A">
        <w:rPr>
          <w:rFonts w:ascii="Times New Roman" w:hAnsi="Times New Roman" w:cs="Times New Roman"/>
          <w:sz w:val="18"/>
        </w:rPr>
        <w:t>Box-</w:t>
      </w:r>
      <w:proofErr w:type="spellStart"/>
      <w:r w:rsidRPr="00696C1A">
        <w:rPr>
          <w:rFonts w:ascii="Times New Roman" w:hAnsi="Times New Roman" w:cs="Times New Roman"/>
          <w:sz w:val="18"/>
        </w:rPr>
        <w:t>Behnken</w:t>
      </w:r>
      <w:proofErr w:type="spellEnd"/>
      <w:r w:rsidRPr="00696C1A">
        <w:rPr>
          <w:rFonts w:ascii="Times New Roman" w:hAnsi="Times New Roman" w:cs="Times New Roman"/>
          <w:sz w:val="18"/>
        </w:rPr>
        <w:t>试验，通过对银杏叶黄素得率二次多项数学模型解逆矩阵，得出最佳皂化条件为：皂化时间</w:t>
      </w:r>
      <w:r w:rsidRPr="00696C1A">
        <w:rPr>
          <w:rFonts w:ascii="Times New Roman" w:hAnsi="Times New Roman" w:cs="Times New Roman"/>
          <w:sz w:val="18"/>
        </w:rPr>
        <w:t>2.5 h</w:t>
      </w:r>
      <w:r w:rsidRPr="00696C1A">
        <w:rPr>
          <w:rFonts w:ascii="Times New Roman" w:hAnsi="Times New Roman" w:cs="Times New Roman"/>
          <w:sz w:val="18"/>
        </w:rPr>
        <w:t>，皂化温度</w:t>
      </w:r>
      <w:r w:rsidRPr="00696C1A">
        <w:rPr>
          <w:rFonts w:ascii="Times New Roman" w:hAnsi="Times New Roman" w:cs="Times New Roman"/>
          <w:sz w:val="18"/>
        </w:rPr>
        <w:t>58</w:t>
      </w:r>
      <w:r w:rsidRPr="00696C1A">
        <w:rPr>
          <w:rFonts w:ascii="宋体" w:eastAsia="宋体" w:hAnsi="宋体" w:cs="宋体" w:hint="eastAsia"/>
          <w:sz w:val="18"/>
        </w:rPr>
        <w:t>℃</w:t>
      </w:r>
      <w:r w:rsidRPr="00696C1A">
        <w:rPr>
          <w:rFonts w:ascii="Times New Roman" w:hAnsi="Times New Roman" w:cs="Times New Roman"/>
          <w:sz w:val="18"/>
        </w:rPr>
        <w:t>，液料比为</w:t>
      </w:r>
      <w:r w:rsidRPr="00696C1A">
        <w:rPr>
          <w:rFonts w:ascii="Times New Roman" w:hAnsi="Times New Roman" w:cs="Times New Roman"/>
          <w:sz w:val="18"/>
        </w:rPr>
        <w:t>3</w:t>
      </w:r>
      <w:r w:rsidRPr="00696C1A">
        <w:rPr>
          <w:rFonts w:ascii="宋体" w:eastAsia="宋体" w:hAnsi="宋体" w:cs="宋体" w:hint="eastAsia"/>
          <w:sz w:val="18"/>
        </w:rPr>
        <w:t>∶</w:t>
      </w:r>
      <w:r w:rsidRPr="00696C1A">
        <w:rPr>
          <w:rFonts w:ascii="Times New Roman" w:hAnsi="Times New Roman" w:cs="Times New Roman"/>
          <w:sz w:val="18"/>
        </w:rPr>
        <w:t>1</w:t>
      </w:r>
      <w:r w:rsidRPr="00696C1A">
        <w:rPr>
          <w:rFonts w:ascii="Times New Roman" w:hAnsi="Times New Roman" w:cs="Times New Roman"/>
          <w:sz w:val="18"/>
        </w:rPr>
        <w:t>，此时叶黄素得率达到</w:t>
      </w:r>
      <w:r w:rsidRPr="00696C1A">
        <w:rPr>
          <w:rFonts w:ascii="Times New Roman" w:hAnsi="Times New Roman" w:cs="Times New Roman"/>
          <w:sz w:val="18"/>
        </w:rPr>
        <w:t>1.293 mg/ml</w:t>
      </w:r>
      <w:r w:rsidRPr="00696C1A">
        <w:rPr>
          <w:rFonts w:ascii="Times New Roman" w:hAnsi="Times New Roman" w:cs="Times New Roman"/>
          <w:sz w:val="18"/>
        </w:rPr>
        <w:t>。经高效液相色谱分析，皂化后银杏叶黄素纯度达到</w:t>
      </w:r>
      <w:r w:rsidRPr="00696C1A">
        <w:rPr>
          <w:rFonts w:ascii="Times New Roman" w:hAnsi="Times New Roman" w:cs="Times New Roman"/>
          <w:sz w:val="18"/>
        </w:rPr>
        <w:t>90.1%</w:t>
      </w:r>
      <w:r w:rsidRPr="00696C1A">
        <w:rPr>
          <w:rFonts w:ascii="Times New Roman" w:hAnsi="Times New Roman" w:cs="Times New Roman"/>
          <w:sz w:val="18"/>
        </w:rPr>
        <w:t>。</w:t>
      </w:r>
    </w:p>
    <w:p w:rsidR="00696C1A" w:rsidRPr="00696C1A" w:rsidRDefault="00696C1A" w:rsidP="00696C1A">
      <w:pPr>
        <w:ind w:firstLineChars="200" w:firstLine="360"/>
        <w:rPr>
          <w:rFonts w:ascii="Times New Roman" w:eastAsia="黑体" w:hAnsi="Times New Roman" w:cs="Times New Roman"/>
          <w:sz w:val="18"/>
        </w:rPr>
      </w:pPr>
      <w:r w:rsidRPr="00696C1A">
        <w:rPr>
          <w:rFonts w:ascii="Times New Roman" w:eastAsia="黑体" w:hAnsi="Times New Roman" w:cs="Times New Roman"/>
          <w:sz w:val="18"/>
        </w:rPr>
        <w:t>[</w:t>
      </w:r>
      <w:r w:rsidRPr="00696C1A">
        <w:rPr>
          <w:rFonts w:ascii="Times New Roman" w:eastAsia="黑体" w:hAnsi="Times New Roman" w:cs="Times New Roman"/>
          <w:sz w:val="18"/>
        </w:rPr>
        <w:t>关键词</w:t>
      </w:r>
      <w:r w:rsidRPr="00696C1A">
        <w:rPr>
          <w:rFonts w:ascii="Times New Roman" w:eastAsia="黑体" w:hAnsi="Times New Roman" w:cs="Times New Roman"/>
          <w:sz w:val="18"/>
        </w:rPr>
        <w:t>]</w:t>
      </w:r>
      <w:r w:rsidRPr="00696C1A">
        <w:rPr>
          <w:rFonts w:ascii="Times New Roman" w:hAnsi="Times New Roman" w:cs="Times New Roman"/>
          <w:sz w:val="18"/>
        </w:rPr>
        <w:t>银杏；叶黄素；皂化</w:t>
      </w:r>
    </w:p>
    <w:p w:rsidR="00696C1A" w:rsidRPr="00696C1A" w:rsidRDefault="00696C1A" w:rsidP="00696C1A">
      <w:pPr>
        <w:jc w:val="center"/>
        <w:rPr>
          <w:rFonts w:ascii="Times New Roman" w:hAnsi="Times New Roman" w:cs="Times New Roman"/>
          <w:b/>
          <w:sz w:val="24"/>
        </w:rPr>
      </w:pPr>
    </w:p>
    <w:p w:rsidR="00696C1A" w:rsidRPr="00696C1A" w:rsidRDefault="00696C1A" w:rsidP="00696C1A">
      <w:pPr>
        <w:jc w:val="center"/>
        <w:rPr>
          <w:rFonts w:ascii="Times New Roman" w:hAnsi="Times New Roman" w:cs="Times New Roman"/>
          <w:b/>
          <w:sz w:val="24"/>
        </w:rPr>
      </w:pPr>
      <w:r w:rsidRPr="00696C1A">
        <w:rPr>
          <w:rFonts w:ascii="Times New Roman" w:hAnsi="Times New Roman" w:cs="Times New Roman"/>
          <w:b/>
          <w:sz w:val="24"/>
        </w:rPr>
        <w:t xml:space="preserve">Saponification process from of lutein from ginkgo </w:t>
      </w:r>
      <w:proofErr w:type="spellStart"/>
      <w:r w:rsidRPr="00696C1A">
        <w:rPr>
          <w:rFonts w:ascii="Times New Roman" w:hAnsi="Times New Roman" w:cs="Times New Roman"/>
          <w:b/>
          <w:sz w:val="24"/>
        </w:rPr>
        <w:t>biloba</w:t>
      </w:r>
      <w:proofErr w:type="spellEnd"/>
      <w:r w:rsidRPr="00696C1A">
        <w:rPr>
          <w:rFonts w:ascii="Times New Roman" w:hAnsi="Times New Roman" w:cs="Times New Roman"/>
          <w:b/>
          <w:sz w:val="24"/>
        </w:rPr>
        <w:t xml:space="preserve"> leaf</w:t>
      </w:r>
    </w:p>
    <w:p w:rsidR="00696C1A" w:rsidRPr="00696C1A" w:rsidRDefault="00696C1A" w:rsidP="00696C1A">
      <w:pPr>
        <w:jc w:val="center"/>
        <w:rPr>
          <w:rFonts w:ascii="Times New Roman" w:eastAsia="宋体" w:hAnsi="Times New Roman" w:cs="Times New Roman"/>
          <w:sz w:val="24"/>
          <w:szCs w:val="24"/>
        </w:rPr>
      </w:pPr>
      <w:r w:rsidRPr="00696C1A">
        <w:rPr>
          <w:rFonts w:ascii="Times New Roman" w:eastAsia="宋体" w:hAnsi="Times New Roman" w:cs="Times New Roman"/>
          <w:sz w:val="24"/>
          <w:szCs w:val="24"/>
        </w:rPr>
        <w:t>PENG Xiao-</w:t>
      </w:r>
      <w:proofErr w:type="spellStart"/>
      <w:r w:rsidRPr="00696C1A">
        <w:rPr>
          <w:rFonts w:ascii="Times New Roman" w:eastAsia="宋体" w:hAnsi="Times New Roman" w:cs="Times New Roman"/>
          <w:sz w:val="24"/>
          <w:szCs w:val="24"/>
        </w:rPr>
        <w:t>yan</w:t>
      </w:r>
      <w:proofErr w:type="spellEnd"/>
      <w:r w:rsidRPr="00696C1A">
        <w:rPr>
          <w:rFonts w:ascii="Times New Roman" w:eastAsia="宋体" w:hAnsi="Times New Roman" w:cs="Times New Roman"/>
          <w:sz w:val="24"/>
          <w:szCs w:val="24"/>
        </w:rPr>
        <w:t>, PENG Yan-</w:t>
      </w:r>
      <w:proofErr w:type="spellStart"/>
      <w:r w:rsidRPr="00696C1A">
        <w:rPr>
          <w:rFonts w:ascii="Times New Roman" w:eastAsia="宋体" w:hAnsi="Times New Roman" w:cs="Times New Roman"/>
          <w:sz w:val="24"/>
          <w:szCs w:val="24"/>
        </w:rPr>
        <w:t>ni</w:t>
      </w:r>
      <w:proofErr w:type="gramStart"/>
      <w:r w:rsidRPr="00696C1A">
        <w:rPr>
          <w:rFonts w:ascii="Times New Roman" w:eastAsia="宋体" w:hAnsi="Times New Roman" w:cs="Times New Roman"/>
          <w:sz w:val="24"/>
          <w:szCs w:val="24"/>
        </w:rPr>
        <w:t>,SHEN</w:t>
      </w:r>
      <w:proofErr w:type="spellEnd"/>
      <w:proofErr w:type="gramEnd"/>
      <w:r w:rsidRPr="00696C1A">
        <w:rPr>
          <w:rFonts w:ascii="Times New Roman" w:eastAsia="宋体" w:hAnsi="Times New Roman" w:cs="Times New Roman"/>
          <w:sz w:val="24"/>
          <w:szCs w:val="24"/>
        </w:rPr>
        <w:t xml:space="preserve"> Yan-</w:t>
      </w:r>
      <w:proofErr w:type="spellStart"/>
      <w:r w:rsidRPr="00696C1A">
        <w:rPr>
          <w:rFonts w:ascii="Times New Roman" w:eastAsia="宋体" w:hAnsi="Times New Roman" w:cs="Times New Roman"/>
          <w:sz w:val="24"/>
          <w:szCs w:val="24"/>
        </w:rPr>
        <w:t>yan</w:t>
      </w:r>
      <w:proofErr w:type="spellEnd"/>
      <w:r w:rsidRPr="00696C1A">
        <w:rPr>
          <w:rFonts w:ascii="Times New Roman" w:eastAsia="宋体" w:hAnsi="Times New Roman" w:cs="Times New Roman"/>
          <w:sz w:val="24"/>
          <w:szCs w:val="24"/>
        </w:rPr>
        <w:t xml:space="preserve">, WANG </w:t>
      </w:r>
      <w:proofErr w:type="spellStart"/>
      <w:r w:rsidRPr="00696C1A">
        <w:rPr>
          <w:rFonts w:ascii="Times New Roman" w:eastAsia="宋体" w:hAnsi="Times New Roman" w:cs="Times New Roman"/>
          <w:sz w:val="24"/>
          <w:szCs w:val="24"/>
        </w:rPr>
        <w:t>Min,YUAN</w:t>
      </w:r>
      <w:proofErr w:type="spellEnd"/>
      <w:r w:rsidRPr="00696C1A">
        <w:rPr>
          <w:rFonts w:ascii="Times New Roman" w:eastAsia="宋体" w:hAnsi="Times New Roman" w:cs="Times New Roman"/>
          <w:sz w:val="24"/>
          <w:szCs w:val="24"/>
        </w:rPr>
        <w:t xml:space="preserve"> Wen-</w:t>
      </w:r>
      <w:proofErr w:type="spellStart"/>
      <w:r w:rsidRPr="00696C1A">
        <w:rPr>
          <w:rFonts w:ascii="Times New Roman" w:eastAsia="宋体" w:hAnsi="Times New Roman" w:cs="Times New Roman"/>
          <w:sz w:val="24"/>
          <w:szCs w:val="24"/>
        </w:rPr>
        <w:t>xiu,KANG</w:t>
      </w:r>
      <w:proofErr w:type="spellEnd"/>
      <w:r w:rsidRPr="00696C1A">
        <w:rPr>
          <w:rFonts w:ascii="Times New Roman" w:eastAsia="宋体" w:hAnsi="Times New Roman" w:cs="Times New Roman"/>
          <w:sz w:val="24"/>
          <w:szCs w:val="24"/>
        </w:rPr>
        <w:t xml:space="preserve"> Ling-li</w:t>
      </w:r>
    </w:p>
    <w:p w:rsidR="00696C1A" w:rsidRPr="00696C1A" w:rsidRDefault="00696C1A" w:rsidP="00696C1A">
      <w:pPr>
        <w:jc w:val="center"/>
        <w:rPr>
          <w:rFonts w:ascii="Times New Roman" w:eastAsia="宋体" w:hAnsi="Times New Roman" w:cs="Times New Roman"/>
          <w:sz w:val="24"/>
          <w:szCs w:val="24"/>
        </w:rPr>
      </w:pPr>
      <w:r w:rsidRPr="00696C1A">
        <w:rPr>
          <w:rFonts w:ascii="Times New Roman" w:eastAsia="宋体" w:hAnsi="Times New Roman" w:cs="Times New Roman"/>
          <w:sz w:val="24"/>
          <w:szCs w:val="24"/>
        </w:rPr>
        <w:t xml:space="preserve">WU </w:t>
      </w:r>
      <w:proofErr w:type="spellStart"/>
      <w:r w:rsidRPr="00696C1A">
        <w:rPr>
          <w:rFonts w:ascii="Times New Roman" w:eastAsia="宋体" w:hAnsi="Times New Roman" w:cs="Times New Roman"/>
          <w:sz w:val="24"/>
          <w:szCs w:val="24"/>
        </w:rPr>
        <w:t>Cai-e</w:t>
      </w:r>
      <w:proofErr w:type="gramStart"/>
      <w:r w:rsidRPr="00696C1A">
        <w:rPr>
          <w:rFonts w:ascii="Times New Roman" w:eastAsia="宋体" w:hAnsi="Times New Roman" w:cs="Times New Roman"/>
          <w:sz w:val="24"/>
          <w:szCs w:val="24"/>
        </w:rPr>
        <w:t>,FAN</w:t>
      </w:r>
      <w:proofErr w:type="spellEnd"/>
      <w:proofErr w:type="gramEnd"/>
      <w:r w:rsidRPr="00696C1A">
        <w:rPr>
          <w:rFonts w:ascii="Times New Roman" w:eastAsia="宋体" w:hAnsi="Times New Roman" w:cs="Times New Roman"/>
          <w:sz w:val="24"/>
          <w:szCs w:val="24"/>
        </w:rPr>
        <w:t xml:space="preserve"> Gong-</w:t>
      </w:r>
      <w:proofErr w:type="spellStart"/>
      <w:r w:rsidRPr="00696C1A">
        <w:rPr>
          <w:rFonts w:ascii="Times New Roman" w:eastAsia="宋体" w:hAnsi="Times New Roman" w:cs="Times New Roman"/>
          <w:sz w:val="24"/>
          <w:szCs w:val="24"/>
        </w:rPr>
        <w:t>jian</w:t>
      </w:r>
      <w:proofErr w:type="spellEnd"/>
    </w:p>
    <w:p w:rsidR="00696C1A" w:rsidRPr="00696C1A" w:rsidRDefault="00696C1A">
      <w:pPr>
        <w:rPr>
          <w:rFonts w:ascii="Times New Roman" w:hAnsi="Times New Roman" w:cs="Times New Roman"/>
          <w:sz w:val="18"/>
          <w:szCs w:val="18"/>
        </w:rPr>
      </w:pPr>
      <w:r w:rsidRPr="00696C1A">
        <w:rPr>
          <w:rFonts w:ascii="Times New Roman" w:hAnsi="Times New Roman" w:cs="Times New Roman"/>
          <w:sz w:val="18"/>
          <w:szCs w:val="18"/>
        </w:rPr>
        <w:t>Abstract:</w:t>
      </w:r>
      <w:r w:rsidRPr="00696C1A">
        <w:rPr>
          <w:rFonts w:ascii="Times New Roman" w:eastAsia="仿宋" w:hAnsi="Times New Roman" w:cs="Times New Roman"/>
          <w:noProof/>
          <w:sz w:val="18"/>
          <w:szCs w:val="18"/>
        </w:rPr>
        <w:t xml:space="preserve"> </w:t>
      </w:r>
      <w:r w:rsidRPr="00696C1A">
        <w:rPr>
          <w:rFonts w:ascii="Times New Roman" w:eastAsia="仿宋" w:hAnsi="Times New Roman" w:cs="Times New Roman"/>
          <w:noProof/>
          <w:sz w:val="18"/>
          <w:szCs w:val="18"/>
        </w:rPr>
        <w:t xml:space="preserve">Lutein, which is widely present in vegetables, flowers and fruit and other plants, is a kind of important natural antioxidant. In this paper, the extract of petroleum ether from Ginkgo biloba leaf were used as raw material, the influence of the saponification time, hydrolysis temperature and ratio of material to liquid on the yield of Ginkgo lutein were investigated. On the basis of single factor experiment, the Box-Behnken test was designed.It was indicated that the optimum saponification conditions: the saponification time 2.5 h, saponification temperature 58 </w:t>
      </w:r>
      <w:r w:rsidRPr="00696C1A">
        <w:rPr>
          <w:rFonts w:ascii="宋体" w:eastAsia="宋体" w:hAnsi="宋体" w:cs="宋体" w:hint="eastAsia"/>
          <w:noProof/>
          <w:sz w:val="18"/>
          <w:szCs w:val="18"/>
        </w:rPr>
        <w:t>℃</w:t>
      </w:r>
      <w:r w:rsidRPr="00696C1A">
        <w:rPr>
          <w:rFonts w:ascii="Times New Roman" w:eastAsia="仿宋" w:hAnsi="Times New Roman" w:cs="Times New Roman"/>
          <w:noProof/>
          <w:sz w:val="18"/>
          <w:szCs w:val="18"/>
        </w:rPr>
        <w:t>, solid-liquid ratio was 3</w:t>
      </w:r>
      <w:r w:rsidRPr="00696C1A">
        <w:rPr>
          <w:rFonts w:ascii="宋体" w:eastAsia="宋体" w:hAnsi="宋体" w:cs="宋体" w:hint="eastAsia"/>
          <w:noProof/>
          <w:sz w:val="18"/>
          <w:szCs w:val="18"/>
        </w:rPr>
        <w:t>∶</w:t>
      </w:r>
      <w:r w:rsidRPr="00696C1A">
        <w:rPr>
          <w:rFonts w:ascii="Times New Roman" w:eastAsia="仿宋" w:hAnsi="Times New Roman" w:cs="Times New Roman"/>
          <w:noProof/>
          <w:sz w:val="18"/>
          <w:szCs w:val="18"/>
        </w:rPr>
        <w:t>1, the lutein yield reached 1.19 mg/ml. Analyzed by HPLC, the saponification of Ginkgolutein purity reached 90.1%.</w:t>
      </w:r>
    </w:p>
    <w:p w:rsidR="00696C1A" w:rsidRPr="00696C1A" w:rsidRDefault="00696C1A">
      <w:pPr>
        <w:rPr>
          <w:rStyle w:val="CSO-KeywordsHead"/>
          <w:rFonts w:eastAsia="仿宋" w:cs="Times New Roman"/>
          <w:b w:val="0"/>
          <w:noProof/>
          <w:sz w:val="18"/>
          <w:szCs w:val="18"/>
        </w:rPr>
      </w:pPr>
      <w:r w:rsidRPr="00696C1A">
        <w:rPr>
          <w:rFonts w:ascii="Times New Roman" w:hAnsi="Times New Roman" w:cs="Times New Roman"/>
          <w:sz w:val="18"/>
          <w:szCs w:val="18"/>
        </w:rPr>
        <w:t>Key words:</w:t>
      </w:r>
      <w:r w:rsidRPr="00696C1A">
        <w:rPr>
          <w:rStyle w:val="CSO-0"/>
          <w:rFonts w:ascii="Times New Roman" w:eastAsia="仿宋" w:hAnsi="Times New Roman" w:cs="Times New Roman"/>
          <w:b/>
          <w:noProof/>
          <w:sz w:val="18"/>
          <w:szCs w:val="18"/>
        </w:rPr>
        <w:t xml:space="preserve"> </w:t>
      </w:r>
      <w:r w:rsidRPr="00696C1A">
        <w:rPr>
          <w:rStyle w:val="CSO-KeywordsHead"/>
          <w:rFonts w:eastAsia="仿宋" w:cs="Times New Roman"/>
          <w:b w:val="0"/>
          <w:noProof/>
          <w:sz w:val="18"/>
          <w:szCs w:val="18"/>
        </w:rPr>
        <w:t>Ginkgo biloba; Lutein; saponification</w:t>
      </w:r>
    </w:p>
    <w:p w:rsidR="00696C1A" w:rsidRPr="00696C1A" w:rsidRDefault="00696C1A" w:rsidP="00696C1A">
      <w:pPr>
        <w:pStyle w:val="CSO-"/>
        <w:spacing w:before="156" w:after="156"/>
        <w:rPr>
          <w:rFonts w:eastAsia="黑体" w:cs="Times New Roman"/>
          <w:b w:val="0"/>
          <w:sz w:val="24"/>
        </w:rPr>
      </w:pPr>
      <w:r w:rsidRPr="00696C1A">
        <w:rPr>
          <w:rFonts w:eastAsia="黑体" w:cs="Times New Roman"/>
          <w:b w:val="0"/>
          <w:sz w:val="24"/>
        </w:rPr>
        <w:t>引</w:t>
      </w:r>
      <w:r w:rsidRPr="00696C1A">
        <w:rPr>
          <w:rFonts w:eastAsia="黑体" w:cs="Times New Roman"/>
          <w:b w:val="0"/>
          <w:sz w:val="24"/>
        </w:rPr>
        <w:t xml:space="preserve">  </w:t>
      </w:r>
      <w:r w:rsidRPr="00696C1A">
        <w:rPr>
          <w:rFonts w:eastAsia="黑体" w:cs="Times New Roman"/>
          <w:b w:val="0"/>
          <w:sz w:val="24"/>
        </w:rPr>
        <w:t>言</w:t>
      </w:r>
    </w:p>
    <w:p w:rsidR="00696C1A" w:rsidRPr="00696C1A" w:rsidRDefault="00696C1A" w:rsidP="00696C1A">
      <w:pPr>
        <w:pStyle w:val="CSO-4"/>
        <w:spacing w:line="240" w:lineRule="auto"/>
      </w:pPr>
      <w:r w:rsidRPr="00696C1A">
        <w:t>叶黄素是类胡萝卜素的一种，系统名称为</w:t>
      </w:r>
      <w:r w:rsidRPr="00696C1A">
        <w:rPr>
          <w:color w:val="000000"/>
          <w:sz w:val="23"/>
          <w:szCs w:val="23"/>
          <w:shd w:val="clear" w:color="auto" w:fill="FFFFFF"/>
        </w:rPr>
        <w:t>3,3'</w:t>
      </w:r>
      <w:r w:rsidRPr="00696C1A">
        <w:t>-</w:t>
      </w:r>
      <w:r w:rsidRPr="00696C1A">
        <w:t>二羟基</w:t>
      </w:r>
      <w:r w:rsidRPr="00696C1A">
        <w:t>-</w:t>
      </w:r>
      <w:r w:rsidRPr="00696C1A">
        <w:t>胡萝卜素。它广泛存在于自然界的植物体中，如万寿菊</w:t>
      </w:r>
      <w:r w:rsidRPr="00696C1A">
        <w:rPr>
          <w:vertAlign w:val="superscript"/>
        </w:rPr>
        <w:t>[1]</w:t>
      </w:r>
      <w:r w:rsidRPr="00696C1A">
        <w:t>，金盏花</w:t>
      </w:r>
      <w:r w:rsidRPr="00696C1A">
        <w:rPr>
          <w:vertAlign w:val="superscript"/>
        </w:rPr>
        <w:t>[2]</w:t>
      </w:r>
      <w:r w:rsidRPr="00696C1A">
        <w:t>、菊花</w:t>
      </w:r>
      <w:r w:rsidRPr="00696C1A">
        <w:rPr>
          <w:vertAlign w:val="superscript"/>
        </w:rPr>
        <w:t>[3]</w:t>
      </w:r>
      <w:r w:rsidRPr="00696C1A">
        <w:t>等，其中万寿菊中含量最多。叶黄素用途非常广泛，可广泛应用于食品、化妆品、医药、烟草和禽类饲料等领域</w:t>
      </w:r>
      <w:r w:rsidRPr="00696C1A">
        <w:rPr>
          <w:vertAlign w:val="superscript"/>
        </w:rPr>
        <w:t>[4]</w:t>
      </w:r>
      <w:r w:rsidRPr="00696C1A">
        <w:t>。早在</w:t>
      </w:r>
      <w:r w:rsidRPr="00696C1A">
        <w:t>20</w:t>
      </w:r>
      <w:r w:rsidRPr="00696C1A">
        <w:t>世纪</w:t>
      </w:r>
      <w:r w:rsidRPr="00696C1A">
        <w:t>80</w:t>
      </w:r>
      <w:r w:rsidRPr="00696C1A">
        <w:t>年代中期，西方医学人员即发现：植物所含天然叶黄素是一种性能优异的抗氧化剂。近年来国外对于提取叶黄素的研究发展非常快，专利报道</w:t>
      </w:r>
      <w:r w:rsidRPr="00696C1A">
        <w:rPr>
          <w:vertAlign w:val="superscript"/>
        </w:rPr>
        <w:t>[5]</w:t>
      </w:r>
      <w:r w:rsidRPr="00696C1A">
        <w:t>也很多。在国际市场上，</w:t>
      </w:r>
      <w:r w:rsidRPr="00696C1A">
        <w:t>1 g</w:t>
      </w:r>
      <w:r w:rsidRPr="00696C1A">
        <w:t>叶黄素的价格与</w:t>
      </w:r>
      <w:r w:rsidRPr="00696C1A">
        <w:t>1 g</w:t>
      </w:r>
      <w:r w:rsidRPr="00696C1A">
        <w:t>黄金相当，所以人们把它称为</w:t>
      </w:r>
      <w:r w:rsidRPr="00696C1A">
        <w:t>“</w:t>
      </w:r>
      <w:r w:rsidRPr="00696C1A">
        <w:t>植物黄金</w:t>
      </w:r>
      <w:r w:rsidRPr="00696C1A">
        <w:t>”</w:t>
      </w:r>
      <w:r w:rsidRPr="00696C1A">
        <w:t>。</w:t>
      </w:r>
    </w:p>
    <w:p w:rsidR="00696C1A" w:rsidRPr="00696C1A" w:rsidRDefault="00696C1A" w:rsidP="00696C1A">
      <w:pPr>
        <w:pStyle w:val="CSO-4"/>
        <w:spacing w:line="240" w:lineRule="auto"/>
      </w:pPr>
      <w:r w:rsidRPr="00696C1A">
        <w:t>银杏叶作为药用研究，主要是对银杏叶中黄酮</w:t>
      </w:r>
      <w:proofErr w:type="gramStart"/>
      <w:r w:rsidRPr="00696C1A">
        <w:t>甙</w:t>
      </w:r>
      <w:proofErr w:type="gramEnd"/>
      <w:r w:rsidRPr="00696C1A">
        <w:t>和</w:t>
      </w:r>
      <w:proofErr w:type="gramStart"/>
      <w:r w:rsidRPr="00696C1A">
        <w:t>萜</w:t>
      </w:r>
      <w:proofErr w:type="gramEnd"/>
      <w:r w:rsidRPr="00696C1A">
        <w:t>内酯的提取利用，国内外都已有规模化专业化生产，但对于银杏叶及提取了黄酮</w:t>
      </w:r>
      <w:proofErr w:type="gramStart"/>
      <w:r w:rsidRPr="00696C1A">
        <w:t>甙</w:t>
      </w:r>
      <w:proofErr w:type="gramEnd"/>
      <w:r w:rsidRPr="00696C1A">
        <w:t>和</w:t>
      </w:r>
      <w:proofErr w:type="gramStart"/>
      <w:r w:rsidRPr="00696C1A">
        <w:t>萜</w:t>
      </w:r>
      <w:proofErr w:type="gramEnd"/>
      <w:r w:rsidRPr="00696C1A">
        <w:t>内酯后的废弃物中所含类胡萝卜素的研究则较少</w:t>
      </w:r>
      <w:r w:rsidRPr="00696C1A">
        <w:rPr>
          <w:vertAlign w:val="superscript"/>
        </w:rPr>
        <w:t>[6]</w:t>
      </w:r>
      <w:r w:rsidRPr="00696C1A">
        <w:t>。银杏叶中除了大量的黄酮</w:t>
      </w:r>
      <w:proofErr w:type="gramStart"/>
      <w:r w:rsidRPr="00696C1A">
        <w:t>甙</w:t>
      </w:r>
      <w:proofErr w:type="gramEnd"/>
      <w:r w:rsidRPr="00696C1A">
        <w:t>和</w:t>
      </w:r>
      <w:proofErr w:type="gramStart"/>
      <w:r w:rsidRPr="00696C1A">
        <w:t>萜</w:t>
      </w:r>
      <w:proofErr w:type="gramEnd"/>
      <w:r w:rsidRPr="00696C1A">
        <w:t>内酯外，还含有部分类胡萝卜素。当</w:t>
      </w:r>
      <w:r w:rsidRPr="00696C1A">
        <w:t>GBE</w:t>
      </w:r>
      <w:r w:rsidRPr="00696C1A">
        <w:t>生产过程中采用高浓度的乙醇作溶剂时，银杏叶中的部分脂溶性色素与黄酮类物质同时被萃取</w:t>
      </w:r>
      <w:r w:rsidRPr="00696C1A">
        <w:rPr>
          <w:vertAlign w:val="superscript"/>
        </w:rPr>
        <w:t>[7]</w:t>
      </w:r>
      <w:r w:rsidRPr="00696C1A">
        <w:t>。这些萃取液在进行浓缩回收乙醇，分离黄酮后，留下废弃的脂溶性物质和部分叶绿素，这些物质与目前国内外市场流通的辣椒油树脂、万寿菊油树脂等基本相似，可称其为银杏叶油树脂，如经科学加工，合理利用，作为类胡萝卜素着色剂。</w:t>
      </w:r>
      <w:r w:rsidRPr="00696C1A">
        <w:rPr>
          <w:szCs w:val="24"/>
        </w:rPr>
        <w:t>本文以银杏叶石油</w:t>
      </w:r>
      <w:proofErr w:type="gramStart"/>
      <w:r w:rsidRPr="00696C1A">
        <w:rPr>
          <w:szCs w:val="24"/>
        </w:rPr>
        <w:t>醚</w:t>
      </w:r>
      <w:proofErr w:type="gramEnd"/>
      <w:r w:rsidRPr="00696C1A">
        <w:rPr>
          <w:szCs w:val="24"/>
        </w:rPr>
        <w:t>提取物为原料，考察皂化时间、皂化温度和皂化液料比对银杏叶黄素得率的影响，在单因素基础上设计</w:t>
      </w:r>
      <w:r w:rsidRPr="00696C1A">
        <w:rPr>
          <w:bCs/>
          <w:szCs w:val="32"/>
        </w:rPr>
        <w:t>Box-</w:t>
      </w:r>
      <w:proofErr w:type="spellStart"/>
      <w:r w:rsidRPr="00696C1A">
        <w:rPr>
          <w:bCs/>
          <w:szCs w:val="32"/>
        </w:rPr>
        <w:t>Behnken</w:t>
      </w:r>
      <w:proofErr w:type="spellEnd"/>
      <w:r w:rsidRPr="00696C1A">
        <w:rPr>
          <w:bCs/>
          <w:szCs w:val="32"/>
        </w:rPr>
        <w:t>响应面试验，通过对银杏叶黄素得率</w:t>
      </w:r>
      <w:r w:rsidRPr="00696C1A">
        <w:rPr>
          <w:bCs/>
        </w:rPr>
        <w:t>二次多项数学模型解逆矩阵，</w:t>
      </w:r>
      <w:r w:rsidRPr="00696C1A">
        <w:t>得出叶黄素提纯的最佳条件。在此基础上，通过高效液相色谱分析银杏叶黄素的纯度，为银杏叶黄</w:t>
      </w:r>
      <w:r w:rsidRPr="00696C1A">
        <w:lastRenderedPageBreak/>
        <w:t>素的开发利用提供技术支持。</w:t>
      </w:r>
    </w:p>
    <w:p w:rsidR="00696C1A" w:rsidRPr="00696C1A" w:rsidRDefault="00696C1A" w:rsidP="00696C1A">
      <w:pPr>
        <w:pStyle w:val="CSO-"/>
        <w:spacing w:before="156" w:after="156"/>
        <w:rPr>
          <w:rFonts w:eastAsia="黑体" w:cs="Times New Roman"/>
          <w:b w:val="0"/>
          <w:sz w:val="24"/>
        </w:rPr>
      </w:pPr>
      <w:r w:rsidRPr="00696C1A">
        <w:rPr>
          <w:rFonts w:eastAsia="黑体" w:cs="Times New Roman"/>
          <w:b w:val="0"/>
          <w:sz w:val="24"/>
        </w:rPr>
        <w:t>材料与方法</w:t>
      </w:r>
    </w:p>
    <w:p w:rsidR="00696C1A" w:rsidRPr="00696C1A" w:rsidRDefault="00696C1A" w:rsidP="00696C1A">
      <w:pPr>
        <w:pStyle w:val="CSO-0"/>
        <w:rPr>
          <w:rFonts w:eastAsia="黑体"/>
          <w:b w:val="0"/>
          <w:sz w:val="21"/>
        </w:rPr>
      </w:pPr>
      <w:r w:rsidRPr="00696C1A">
        <w:rPr>
          <w:rFonts w:eastAsia="黑体"/>
          <w:b w:val="0"/>
          <w:sz w:val="21"/>
        </w:rPr>
        <w:t>试验材料</w:t>
      </w:r>
    </w:p>
    <w:p w:rsidR="00696C1A" w:rsidRPr="00696C1A" w:rsidRDefault="00696C1A" w:rsidP="00696C1A">
      <w:pPr>
        <w:ind w:firstLineChars="200" w:firstLine="420"/>
        <w:rPr>
          <w:rFonts w:ascii="Times New Roman" w:hAnsi="Times New Roman" w:cs="Times New Roman"/>
        </w:rPr>
      </w:pPr>
      <w:r w:rsidRPr="00696C1A">
        <w:rPr>
          <w:rFonts w:ascii="Times New Roman" w:hAnsi="Times New Roman" w:cs="Times New Roman"/>
        </w:rPr>
        <w:t>银杏叶，于</w:t>
      </w:r>
      <w:r w:rsidRPr="00696C1A">
        <w:rPr>
          <w:rFonts w:ascii="Times New Roman" w:hAnsi="Times New Roman" w:cs="Times New Roman"/>
        </w:rPr>
        <w:t>2012</w:t>
      </w:r>
      <w:r w:rsidRPr="00696C1A">
        <w:rPr>
          <w:rFonts w:ascii="Times New Roman" w:hAnsi="Times New Roman" w:cs="Times New Roman"/>
        </w:rPr>
        <w:t>年采自南京林业大学银杏园。</w:t>
      </w:r>
    </w:p>
    <w:p w:rsidR="00696C1A" w:rsidRPr="00696C1A" w:rsidRDefault="00696C1A" w:rsidP="00696C1A">
      <w:pPr>
        <w:pStyle w:val="CSO-0"/>
        <w:rPr>
          <w:rFonts w:eastAsia="黑体"/>
          <w:b w:val="0"/>
          <w:sz w:val="21"/>
        </w:rPr>
      </w:pPr>
      <w:bookmarkStart w:id="0" w:name="_Toc358293720"/>
      <w:r w:rsidRPr="00696C1A">
        <w:rPr>
          <w:rFonts w:eastAsia="黑体"/>
          <w:b w:val="0"/>
          <w:sz w:val="21"/>
        </w:rPr>
        <w:t>银杏叶石油</w:t>
      </w:r>
      <w:proofErr w:type="gramStart"/>
      <w:r w:rsidRPr="00696C1A">
        <w:rPr>
          <w:rFonts w:eastAsia="黑体"/>
          <w:b w:val="0"/>
          <w:sz w:val="21"/>
        </w:rPr>
        <w:t>醚</w:t>
      </w:r>
      <w:proofErr w:type="gramEnd"/>
      <w:r w:rsidRPr="00696C1A">
        <w:rPr>
          <w:rFonts w:eastAsia="黑体"/>
          <w:b w:val="0"/>
          <w:sz w:val="21"/>
        </w:rPr>
        <w:t>提取</w:t>
      </w:r>
      <w:bookmarkEnd w:id="0"/>
      <w:r w:rsidRPr="00696C1A">
        <w:rPr>
          <w:rFonts w:eastAsia="黑体"/>
          <w:b w:val="0"/>
          <w:sz w:val="21"/>
        </w:rPr>
        <w:t>物制备</w:t>
      </w:r>
    </w:p>
    <w:p w:rsidR="00696C1A" w:rsidRPr="00696C1A" w:rsidRDefault="00696C1A" w:rsidP="00696C1A">
      <w:pPr>
        <w:ind w:firstLine="480"/>
        <w:rPr>
          <w:rFonts w:ascii="Times New Roman" w:hAnsi="Times New Roman" w:cs="Times New Roman"/>
        </w:rPr>
      </w:pPr>
      <w:r w:rsidRPr="00696C1A">
        <w:rPr>
          <w:rFonts w:ascii="Times New Roman" w:hAnsi="Times New Roman" w:cs="Times New Roman"/>
        </w:rPr>
        <w:t>将银杏叶洗净、烘干后粉碎，按</w:t>
      </w:r>
      <w:r w:rsidRPr="00696C1A">
        <w:rPr>
          <w:rFonts w:ascii="Times New Roman" w:hAnsi="Times New Roman" w:cs="Times New Roman"/>
        </w:rPr>
        <w:t>1</w:t>
      </w:r>
      <w:r w:rsidRPr="00696C1A">
        <w:rPr>
          <w:rFonts w:ascii="宋体" w:eastAsia="宋体" w:hAnsi="宋体" w:cs="宋体" w:hint="eastAsia"/>
        </w:rPr>
        <w:t>∶</w:t>
      </w:r>
      <w:r w:rsidRPr="00696C1A">
        <w:rPr>
          <w:rFonts w:ascii="Times New Roman" w:hAnsi="Times New Roman" w:cs="Times New Roman"/>
        </w:rPr>
        <w:t>100</w:t>
      </w:r>
      <w:r w:rsidRPr="00696C1A">
        <w:rPr>
          <w:rFonts w:ascii="Times New Roman" w:hAnsi="Times New Roman" w:cs="Times New Roman"/>
        </w:rPr>
        <w:t>的比例加入石油醚，在常温下萃取</w:t>
      </w:r>
      <w:r w:rsidRPr="00696C1A">
        <w:rPr>
          <w:rFonts w:ascii="Times New Roman" w:hAnsi="Times New Roman" w:cs="Times New Roman"/>
        </w:rPr>
        <w:t>24 h</w:t>
      </w:r>
      <w:r w:rsidRPr="00696C1A">
        <w:rPr>
          <w:rFonts w:ascii="Times New Roman" w:hAnsi="Times New Roman" w:cs="Times New Roman"/>
        </w:rPr>
        <w:t>，萃取液浓缩后的到银杏叶石油</w:t>
      </w:r>
      <w:proofErr w:type="gramStart"/>
      <w:r w:rsidRPr="00696C1A">
        <w:rPr>
          <w:rFonts w:ascii="Times New Roman" w:hAnsi="Times New Roman" w:cs="Times New Roman"/>
        </w:rPr>
        <w:t>醚</w:t>
      </w:r>
      <w:proofErr w:type="gramEnd"/>
      <w:r w:rsidRPr="00696C1A">
        <w:rPr>
          <w:rFonts w:ascii="Times New Roman" w:hAnsi="Times New Roman" w:cs="Times New Roman"/>
        </w:rPr>
        <w:t>提取物。</w:t>
      </w:r>
    </w:p>
    <w:p w:rsidR="00696C1A" w:rsidRPr="00696C1A" w:rsidRDefault="00696C1A" w:rsidP="00696C1A">
      <w:pPr>
        <w:pStyle w:val="CSO-0"/>
        <w:rPr>
          <w:rFonts w:eastAsia="黑体"/>
          <w:b w:val="0"/>
          <w:sz w:val="21"/>
        </w:rPr>
      </w:pPr>
      <w:bookmarkStart w:id="1" w:name="_Toc358293721"/>
      <w:r w:rsidRPr="00696C1A">
        <w:rPr>
          <w:rFonts w:eastAsia="黑体"/>
          <w:b w:val="0"/>
          <w:sz w:val="21"/>
        </w:rPr>
        <w:t>银杏叶黄素</w:t>
      </w:r>
      <w:proofErr w:type="gramStart"/>
      <w:r w:rsidRPr="00696C1A">
        <w:rPr>
          <w:rFonts w:eastAsia="黑体"/>
          <w:b w:val="0"/>
          <w:sz w:val="21"/>
        </w:rPr>
        <w:t>酯</w:t>
      </w:r>
      <w:proofErr w:type="gramEnd"/>
      <w:r w:rsidRPr="00696C1A">
        <w:rPr>
          <w:rFonts w:eastAsia="黑体"/>
          <w:b w:val="0"/>
          <w:sz w:val="21"/>
        </w:rPr>
        <w:t>皂化单因素实验</w:t>
      </w:r>
      <w:bookmarkStart w:id="2" w:name="_Toc357013506"/>
      <w:bookmarkEnd w:id="1"/>
    </w:p>
    <w:bookmarkEnd w:id="2"/>
    <w:p w:rsidR="00696C1A" w:rsidRPr="00696C1A" w:rsidRDefault="00696C1A" w:rsidP="00696C1A">
      <w:pPr>
        <w:pStyle w:val="CSO-1"/>
        <w:spacing w:before="156" w:afterLines="0" w:after="0"/>
        <w:ind w:hangingChars="324"/>
        <w:rPr>
          <w:rFonts w:eastAsia="楷体"/>
          <w:b w:val="0"/>
        </w:rPr>
      </w:pPr>
      <w:r w:rsidRPr="00696C1A">
        <w:rPr>
          <w:rFonts w:eastAsia="楷体"/>
          <w:b w:val="0"/>
        </w:rPr>
        <w:t>皂化温度的选择</w:t>
      </w:r>
    </w:p>
    <w:p w:rsidR="00696C1A" w:rsidRPr="00696C1A" w:rsidRDefault="00696C1A" w:rsidP="00696C1A">
      <w:pPr>
        <w:ind w:firstLine="482"/>
        <w:rPr>
          <w:rFonts w:ascii="Times New Roman" w:hAnsi="Times New Roman" w:cs="Times New Roman"/>
        </w:rPr>
      </w:pPr>
      <w:r w:rsidRPr="00696C1A">
        <w:rPr>
          <w:rFonts w:ascii="Times New Roman" w:hAnsi="Times New Roman" w:cs="Times New Roman"/>
        </w:rPr>
        <w:t>准确称取</w:t>
      </w:r>
      <w:r w:rsidRPr="00696C1A">
        <w:rPr>
          <w:rFonts w:ascii="Times New Roman" w:hAnsi="Times New Roman" w:cs="Times New Roman"/>
        </w:rPr>
        <w:t>5 ml</w:t>
      </w:r>
      <w:r w:rsidRPr="00696C1A">
        <w:rPr>
          <w:rFonts w:ascii="Times New Roman" w:hAnsi="Times New Roman" w:cs="Times New Roman"/>
        </w:rPr>
        <w:t>的银杏叶石油</w:t>
      </w:r>
      <w:proofErr w:type="gramStart"/>
      <w:r w:rsidRPr="00696C1A">
        <w:rPr>
          <w:rFonts w:ascii="Times New Roman" w:hAnsi="Times New Roman" w:cs="Times New Roman"/>
        </w:rPr>
        <w:t>醚</w:t>
      </w:r>
      <w:proofErr w:type="gramEnd"/>
      <w:r w:rsidRPr="00696C1A">
        <w:rPr>
          <w:rFonts w:ascii="Times New Roman" w:hAnsi="Times New Roman" w:cs="Times New Roman"/>
        </w:rPr>
        <w:t>提取物，和</w:t>
      </w:r>
      <w:r w:rsidRPr="00696C1A">
        <w:rPr>
          <w:rFonts w:ascii="Times New Roman" w:hAnsi="Times New Roman" w:cs="Times New Roman"/>
        </w:rPr>
        <w:t>10 ml 20%</w:t>
      </w:r>
      <w:r w:rsidRPr="00696C1A">
        <w:rPr>
          <w:rFonts w:ascii="Times New Roman" w:hAnsi="Times New Roman" w:cs="Times New Roman"/>
        </w:rPr>
        <w:t>的氢氧化钠溶液放入</w:t>
      </w:r>
      <w:r w:rsidRPr="00696C1A">
        <w:rPr>
          <w:rFonts w:ascii="Times New Roman" w:hAnsi="Times New Roman" w:cs="Times New Roman"/>
        </w:rPr>
        <w:t>25 ml</w:t>
      </w:r>
      <w:r w:rsidRPr="00696C1A">
        <w:rPr>
          <w:rFonts w:ascii="Times New Roman" w:hAnsi="Times New Roman" w:cs="Times New Roman"/>
        </w:rPr>
        <w:t>的三角烧瓶内，摇动几分钟直到溶液混匀。然后将三角烧瓶放入水浴锅中，水浴</w:t>
      </w:r>
      <w:r w:rsidRPr="00696C1A">
        <w:rPr>
          <w:rFonts w:ascii="Times New Roman" w:hAnsi="Times New Roman" w:cs="Times New Roman"/>
        </w:rPr>
        <w:t>1 h</w:t>
      </w:r>
      <w:r w:rsidRPr="00696C1A">
        <w:rPr>
          <w:rFonts w:ascii="Times New Roman" w:hAnsi="Times New Roman" w:cs="Times New Roman"/>
        </w:rPr>
        <w:t>。皂化温度分别为</w:t>
      </w:r>
      <w:r w:rsidRPr="00696C1A">
        <w:rPr>
          <w:rFonts w:ascii="Times New Roman" w:hAnsi="Times New Roman" w:cs="Times New Roman"/>
        </w:rPr>
        <w:t>55</w:t>
      </w:r>
      <w:r w:rsidRPr="00696C1A">
        <w:rPr>
          <w:rFonts w:ascii="宋体" w:eastAsia="宋体" w:hAnsi="宋体" w:cs="宋体" w:hint="eastAsia"/>
        </w:rPr>
        <w:t>℃</w:t>
      </w:r>
      <w:r w:rsidRPr="00696C1A">
        <w:rPr>
          <w:rFonts w:ascii="Times New Roman" w:hAnsi="Times New Roman" w:cs="Times New Roman"/>
        </w:rPr>
        <w:t>，</w:t>
      </w:r>
      <w:r w:rsidRPr="00696C1A">
        <w:rPr>
          <w:rFonts w:ascii="Times New Roman" w:hAnsi="Times New Roman" w:cs="Times New Roman"/>
        </w:rPr>
        <w:t>60</w:t>
      </w:r>
      <w:r w:rsidRPr="00696C1A">
        <w:rPr>
          <w:rFonts w:ascii="宋体" w:eastAsia="宋体" w:hAnsi="宋体" w:cs="宋体" w:hint="eastAsia"/>
        </w:rPr>
        <w:t>℃</w:t>
      </w:r>
      <w:r w:rsidRPr="00696C1A">
        <w:rPr>
          <w:rFonts w:ascii="Times New Roman" w:hAnsi="Times New Roman" w:cs="Times New Roman"/>
        </w:rPr>
        <w:t>，</w:t>
      </w:r>
      <w:r w:rsidRPr="00696C1A">
        <w:rPr>
          <w:rFonts w:ascii="Times New Roman" w:hAnsi="Times New Roman" w:cs="Times New Roman"/>
        </w:rPr>
        <w:t>65</w:t>
      </w:r>
      <w:r w:rsidRPr="00696C1A">
        <w:rPr>
          <w:rFonts w:ascii="宋体" w:eastAsia="宋体" w:hAnsi="宋体" w:cs="宋体" w:hint="eastAsia"/>
        </w:rPr>
        <w:t>℃</w:t>
      </w:r>
      <w:r w:rsidRPr="00696C1A">
        <w:rPr>
          <w:rFonts w:ascii="Times New Roman" w:hAnsi="Times New Roman" w:cs="Times New Roman"/>
        </w:rPr>
        <w:t>，</w:t>
      </w:r>
      <w:r w:rsidRPr="00696C1A">
        <w:rPr>
          <w:rFonts w:ascii="Times New Roman" w:hAnsi="Times New Roman" w:cs="Times New Roman"/>
        </w:rPr>
        <w:t>70</w:t>
      </w:r>
      <w:r w:rsidRPr="00696C1A">
        <w:rPr>
          <w:rFonts w:ascii="宋体" w:eastAsia="宋体" w:hAnsi="宋体" w:cs="宋体" w:hint="eastAsia"/>
        </w:rPr>
        <w:t>℃</w:t>
      </w:r>
      <w:r w:rsidRPr="00696C1A">
        <w:rPr>
          <w:rFonts w:ascii="Times New Roman" w:hAnsi="Times New Roman" w:cs="Times New Roman"/>
        </w:rPr>
        <w:t>和</w:t>
      </w:r>
      <w:r w:rsidRPr="00696C1A">
        <w:rPr>
          <w:rFonts w:ascii="Times New Roman" w:hAnsi="Times New Roman" w:cs="Times New Roman"/>
        </w:rPr>
        <w:t>75</w:t>
      </w:r>
      <w:r w:rsidRPr="00696C1A">
        <w:rPr>
          <w:rFonts w:ascii="宋体" w:eastAsia="宋体" w:hAnsi="宋体" w:cs="宋体" w:hint="eastAsia"/>
        </w:rPr>
        <w:t>℃</w:t>
      </w:r>
      <w:r w:rsidRPr="00696C1A">
        <w:rPr>
          <w:rFonts w:ascii="Times New Roman" w:hAnsi="Times New Roman" w:cs="Times New Roman"/>
        </w:rPr>
        <w:t>，考察不同皂化温度对银杏叶黄素得率的影响，每组实验重复做</w:t>
      </w:r>
      <w:r w:rsidRPr="00696C1A">
        <w:rPr>
          <w:rFonts w:ascii="Times New Roman" w:hAnsi="Times New Roman" w:cs="Times New Roman"/>
        </w:rPr>
        <w:t>3</w:t>
      </w:r>
      <w:r w:rsidRPr="00696C1A">
        <w:rPr>
          <w:rFonts w:ascii="Times New Roman" w:hAnsi="Times New Roman" w:cs="Times New Roman"/>
        </w:rPr>
        <w:t>次，计算银杏叶黄素得率。</w:t>
      </w:r>
    </w:p>
    <w:p w:rsidR="00696C1A" w:rsidRPr="00696C1A" w:rsidRDefault="00696C1A" w:rsidP="00696C1A">
      <w:pPr>
        <w:pStyle w:val="CSO-1"/>
        <w:spacing w:before="156" w:afterLines="0" w:after="0"/>
        <w:ind w:hangingChars="324"/>
        <w:rPr>
          <w:rFonts w:eastAsia="楷体"/>
          <w:b w:val="0"/>
        </w:rPr>
      </w:pPr>
      <w:r w:rsidRPr="00696C1A">
        <w:rPr>
          <w:rFonts w:eastAsia="楷体"/>
          <w:b w:val="0"/>
        </w:rPr>
        <w:t>皂化时间的选择</w:t>
      </w:r>
    </w:p>
    <w:p w:rsidR="00696C1A" w:rsidRPr="00696C1A" w:rsidRDefault="00696C1A" w:rsidP="00696C1A">
      <w:pPr>
        <w:ind w:firstLine="480"/>
        <w:rPr>
          <w:rFonts w:ascii="Times New Roman" w:hAnsi="Times New Roman" w:cs="Times New Roman"/>
        </w:rPr>
      </w:pPr>
      <w:r w:rsidRPr="00696C1A">
        <w:rPr>
          <w:rFonts w:ascii="Times New Roman" w:hAnsi="Times New Roman" w:cs="Times New Roman"/>
        </w:rPr>
        <w:t>准确称取</w:t>
      </w:r>
      <w:r w:rsidRPr="00696C1A">
        <w:rPr>
          <w:rFonts w:ascii="Times New Roman" w:hAnsi="Times New Roman" w:cs="Times New Roman"/>
        </w:rPr>
        <w:t>5 ml</w:t>
      </w:r>
      <w:r w:rsidRPr="00696C1A">
        <w:rPr>
          <w:rFonts w:ascii="Times New Roman" w:hAnsi="Times New Roman" w:cs="Times New Roman"/>
        </w:rPr>
        <w:t>的银杏叶石油</w:t>
      </w:r>
      <w:proofErr w:type="gramStart"/>
      <w:r w:rsidRPr="00696C1A">
        <w:rPr>
          <w:rFonts w:ascii="Times New Roman" w:hAnsi="Times New Roman" w:cs="Times New Roman"/>
        </w:rPr>
        <w:t>醚</w:t>
      </w:r>
      <w:proofErr w:type="gramEnd"/>
      <w:r w:rsidRPr="00696C1A">
        <w:rPr>
          <w:rFonts w:ascii="Times New Roman" w:hAnsi="Times New Roman" w:cs="Times New Roman"/>
        </w:rPr>
        <w:t>提取物，和</w:t>
      </w:r>
      <w:r w:rsidRPr="00696C1A">
        <w:rPr>
          <w:rFonts w:ascii="Times New Roman" w:hAnsi="Times New Roman" w:cs="Times New Roman"/>
        </w:rPr>
        <w:t>10 ml</w:t>
      </w:r>
      <w:r w:rsidRPr="00696C1A">
        <w:rPr>
          <w:rFonts w:ascii="Times New Roman" w:hAnsi="Times New Roman" w:cs="Times New Roman"/>
        </w:rPr>
        <w:t>的氢氧化钠溶液放入</w:t>
      </w:r>
      <w:r w:rsidRPr="00696C1A">
        <w:rPr>
          <w:rFonts w:ascii="Times New Roman" w:hAnsi="Times New Roman" w:cs="Times New Roman"/>
        </w:rPr>
        <w:t>25 ml</w:t>
      </w:r>
      <w:r w:rsidRPr="00696C1A">
        <w:rPr>
          <w:rFonts w:ascii="Times New Roman" w:hAnsi="Times New Roman" w:cs="Times New Roman"/>
        </w:rPr>
        <w:t>的三角烧瓶内，摇动几分钟直到溶液混匀。然后将三角烧瓶放入水浴锅中，在</w:t>
      </w:r>
      <w:proofErr w:type="gramStart"/>
      <w:r w:rsidRPr="00696C1A">
        <w:rPr>
          <w:rFonts w:ascii="Times New Roman" w:hAnsi="Times New Roman" w:cs="Times New Roman"/>
        </w:rPr>
        <w:t>最</w:t>
      </w:r>
      <w:proofErr w:type="gramEnd"/>
      <w:r w:rsidRPr="00696C1A">
        <w:rPr>
          <w:rFonts w:ascii="Times New Roman" w:hAnsi="Times New Roman" w:cs="Times New Roman"/>
        </w:rPr>
        <w:t>适的皂化温度下皂化，选择皂化时间为</w:t>
      </w:r>
      <w:r w:rsidRPr="00696C1A">
        <w:rPr>
          <w:rFonts w:ascii="Times New Roman" w:hAnsi="Times New Roman" w:cs="Times New Roman"/>
        </w:rPr>
        <w:t>0.5 h</w:t>
      </w:r>
      <w:r w:rsidRPr="00696C1A">
        <w:rPr>
          <w:rFonts w:ascii="Times New Roman" w:hAnsi="Times New Roman" w:cs="Times New Roman"/>
        </w:rPr>
        <w:t>，</w:t>
      </w:r>
      <w:r w:rsidRPr="00696C1A">
        <w:rPr>
          <w:rFonts w:ascii="Times New Roman" w:hAnsi="Times New Roman" w:cs="Times New Roman"/>
        </w:rPr>
        <w:t>1 h</w:t>
      </w:r>
      <w:r w:rsidRPr="00696C1A">
        <w:rPr>
          <w:rFonts w:ascii="Times New Roman" w:hAnsi="Times New Roman" w:cs="Times New Roman"/>
        </w:rPr>
        <w:t>，</w:t>
      </w:r>
      <w:r w:rsidRPr="00696C1A">
        <w:rPr>
          <w:rFonts w:ascii="Times New Roman" w:hAnsi="Times New Roman" w:cs="Times New Roman"/>
        </w:rPr>
        <w:t>1.5 h</w:t>
      </w:r>
      <w:r w:rsidRPr="00696C1A">
        <w:rPr>
          <w:rFonts w:ascii="Times New Roman" w:hAnsi="Times New Roman" w:cs="Times New Roman"/>
        </w:rPr>
        <w:t>，</w:t>
      </w:r>
      <w:r w:rsidRPr="00696C1A">
        <w:rPr>
          <w:rFonts w:ascii="Times New Roman" w:hAnsi="Times New Roman" w:cs="Times New Roman"/>
        </w:rPr>
        <w:t>2 h</w:t>
      </w:r>
      <w:r w:rsidRPr="00696C1A">
        <w:rPr>
          <w:rFonts w:ascii="Times New Roman" w:hAnsi="Times New Roman" w:cs="Times New Roman"/>
        </w:rPr>
        <w:t>和</w:t>
      </w:r>
      <w:r w:rsidRPr="00696C1A">
        <w:rPr>
          <w:rFonts w:ascii="Times New Roman" w:hAnsi="Times New Roman" w:cs="Times New Roman"/>
        </w:rPr>
        <w:t>2.5 h</w:t>
      </w:r>
      <w:r w:rsidRPr="00696C1A">
        <w:rPr>
          <w:rFonts w:ascii="Times New Roman" w:hAnsi="Times New Roman" w:cs="Times New Roman"/>
        </w:rPr>
        <w:t>，考察不同皂化温度对银杏叶黄素得率的影响，每组实验重复做</w:t>
      </w:r>
      <w:r w:rsidRPr="00696C1A">
        <w:rPr>
          <w:rFonts w:ascii="Times New Roman" w:hAnsi="Times New Roman" w:cs="Times New Roman"/>
        </w:rPr>
        <w:t>3</w:t>
      </w:r>
      <w:r w:rsidRPr="00696C1A">
        <w:rPr>
          <w:rFonts w:ascii="Times New Roman" w:hAnsi="Times New Roman" w:cs="Times New Roman"/>
        </w:rPr>
        <w:t>次，计算银杏叶黄素得率。</w:t>
      </w:r>
    </w:p>
    <w:p w:rsidR="00696C1A" w:rsidRPr="00696C1A" w:rsidRDefault="00696C1A" w:rsidP="00696C1A">
      <w:pPr>
        <w:pStyle w:val="CSO-1"/>
        <w:spacing w:before="156" w:afterLines="0" w:after="0"/>
        <w:ind w:hangingChars="324"/>
        <w:rPr>
          <w:rFonts w:eastAsia="楷体"/>
          <w:b w:val="0"/>
        </w:rPr>
      </w:pPr>
      <w:r w:rsidRPr="00696C1A">
        <w:rPr>
          <w:rFonts w:eastAsia="楷体"/>
          <w:b w:val="0"/>
        </w:rPr>
        <w:t>皂化液料比的选择</w:t>
      </w:r>
    </w:p>
    <w:p w:rsidR="00696C1A" w:rsidRPr="00696C1A" w:rsidRDefault="00696C1A" w:rsidP="00696C1A">
      <w:pPr>
        <w:ind w:firstLine="482"/>
        <w:rPr>
          <w:rFonts w:ascii="Times New Roman" w:hAnsi="Times New Roman" w:cs="Times New Roman"/>
        </w:rPr>
      </w:pPr>
      <w:r w:rsidRPr="00696C1A">
        <w:rPr>
          <w:rFonts w:ascii="Times New Roman" w:hAnsi="Times New Roman" w:cs="Times New Roman"/>
        </w:rPr>
        <w:t>准确称取</w:t>
      </w:r>
      <w:r w:rsidRPr="00696C1A">
        <w:rPr>
          <w:rFonts w:ascii="Times New Roman" w:hAnsi="Times New Roman" w:cs="Times New Roman"/>
        </w:rPr>
        <w:t>5 ml</w:t>
      </w:r>
      <w:r w:rsidRPr="00696C1A">
        <w:rPr>
          <w:rFonts w:ascii="Times New Roman" w:hAnsi="Times New Roman" w:cs="Times New Roman"/>
        </w:rPr>
        <w:t>的银杏叶石油</w:t>
      </w:r>
      <w:proofErr w:type="gramStart"/>
      <w:r w:rsidRPr="00696C1A">
        <w:rPr>
          <w:rFonts w:ascii="Times New Roman" w:hAnsi="Times New Roman" w:cs="Times New Roman"/>
        </w:rPr>
        <w:t>醚</w:t>
      </w:r>
      <w:proofErr w:type="gramEnd"/>
      <w:r w:rsidRPr="00696C1A">
        <w:rPr>
          <w:rFonts w:ascii="Times New Roman" w:hAnsi="Times New Roman" w:cs="Times New Roman"/>
        </w:rPr>
        <w:t>提取物，分别按</w:t>
      </w:r>
      <w:r w:rsidRPr="00696C1A">
        <w:rPr>
          <w:rFonts w:ascii="Times New Roman" w:hAnsi="Times New Roman" w:cs="Times New Roman"/>
        </w:rPr>
        <w:t>1</w:t>
      </w:r>
      <w:r w:rsidRPr="00696C1A">
        <w:rPr>
          <w:rFonts w:ascii="宋体" w:eastAsia="宋体" w:hAnsi="宋体" w:cs="宋体" w:hint="eastAsia"/>
        </w:rPr>
        <w:t>∶</w:t>
      </w:r>
      <w:r w:rsidRPr="00696C1A">
        <w:rPr>
          <w:rFonts w:ascii="Times New Roman" w:hAnsi="Times New Roman" w:cs="Times New Roman"/>
        </w:rPr>
        <w:t>1</w:t>
      </w:r>
      <w:r w:rsidRPr="00696C1A">
        <w:rPr>
          <w:rFonts w:ascii="Times New Roman" w:hAnsi="Times New Roman" w:cs="Times New Roman"/>
        </w:rPr>
        <w:t>，</w:t>
      </w:r>
      <w:r w:rsidRPr="00696C1A">
        <w:rPr>
          <w:rFonts w:ascii="Times New Roman" w:hAnsi="Times New Roman" w:cs="Times New Roman"/>
        </w:rPr>
        <w:t>2</w:t>
      </w:r>
      <w:r w:rsidRPr="00696C1A">
        <w:rPr>
          <w:rFonts w:ascii="宋体" w:eastAsia="宋体" w:hAnsi="宋体" w:cs="宋体" w:hint="eastAsia"/>
        </w:rPr>
        <w:t>∶</w:t>
      </w:r>
      <w:r w:rsidRPr="00696C1A">
        <w:rPr>
          <w:rFonts w:ascii="Times New Roman" w:hAnsi="Times New Roman" w:cs="Times New Roman"/>
        </w:rPr>
        <w:t>1</w:t>
      </w:r>
      <w:r w:rsidRPr="00696C1A">
        <w:rPr>
          <w:rFonts w:ascii="Times New Roman" w:hAnsi="Times New Roman" w:cs="Times New Roman"/>
        </w:rPr>
        <w:t>，</w:t>
      </w:r>
      <w:r w:rsidRPr="00696C1A">
        <w:rPr>
          <w:rFonts w:ascii="Times New Roman" w:hAnsi="Times New Roman" w:cs="Times New Roman"/>
        </w:rPr>
        <w:t>3</w:t>
      </w:r>
      <w:r w:rsidRPr="00696C1A">
        <w:rPr>
          <w:rFonts w:ascii="宋体" w:eastAsia="宋体" w:hAnsi="宋体" w:cs="宋体" w:hint="eastAsia"/>
        </w:rPr>
        <w:t>∶</w:t>
      </w:r>
      <w:r w:rsidRPr="00696C1A">
        <w:rPr>
          <w:rFonts w:ascii="Times New Roman" w:hAnsi="Times New Roman" w:cs="Times New Roman"/>
        </w:rPr>
        <w:t>1</w:t>
      </w:r>
      <w:r w:rsidRPr="00696C1A">
        <w:rPr>
          <w:rFonts w:ascii="Times New Roman" w:hAnsi="Times New Roman" w:cs="Times New Roman"/>
        </w:rPr>
        <w:t>，</w:t>
      </w:r>
      <w:r w:rsidRPr="00696C1A">
        <w:rPr>
          <w:rFonts w:ascii="Times New Roman" w:hAnsi="Times New Roman" w:cs="Times New Roman"/>
        </w:rPr>
        <w:t>4</w:t>
      </w:r>
      <w:r w:rsidRPr="00696C1A">
        <w:rPr>
          <w:rFonts w:ascii="宋体" w:eastAsia="宋体" w:hAnsi="宋体" w:cs="宋体" w:hint="eastAsia"/>
        </w:rPr>
        <w:t>∶</w:t>
      </w:r>
      <w:r w:rsidRPr="00696C1A">
        <w:rPr>
          <w:rFonts w:ascii="Times New Roman" w:hAnsi="Times New Roman" w:cs="Times New Roman"/>
        </w:rPr>
        <w:t>1</w:t>
      </w:r>
      <w:r w:rsidRPr="00696C1A">
        <w:rPr>
          <w:rFonts w:ascii="Times New Roman" w:hAnsi="Times New Roman" w:cs="Times New Roman"/>
        </w:rPr>
        <w:t>和</w:t>
      </w:r>
      <w:r w:rsidRPr="00696C1A">
        <w:rPr>
          <w:rFonts w:ascii="Times New Roman" w:hAnsi="Times New Roman" w:cs="Times New Roman"/>
        </w:rPr>
        <w:t>5</w:t>
      </w:r>
      <w:r w:rsidRPr="00696C1A">
        <w:rPr>
          <w:rFonts w:ascii="宋体" w:eastAsia="宋体" w:hAnsi="宋体" w:cs="宋体" w:hint="eastAsia"/>
        </w:rPr>
        <w:t>∶</w:t>
      </w:r>
      <w:r w:rsidRPr="00696C1A">
        <w:rPr>
          <w:rFonts w:ascii="Times New Roman" w:hAnsi="Times New Roman" w:cs="Times New Roman"/>
        </w:rPr>
        <w:t>1</w:t>
      </w:r>
      <w:r w:rsidRPr="00696C1A">
        <w:rPr>
          <w:rFonts w:ascii="Times New Roman" w:hAnsi="Times New Roman" w:cs="Times New Roman"/>
        </w:rPr>
        <w:t>的液料比加入的</w:t>
      </w:r>
      <w:r w:rsidRPr="00696C1A">
        <w:rPr>
          <w:rFonts w:ascii="Times New Roman" w:hAnsi="Times New Roman" w:cs="Times New Roman"/>
        </w:rPr>
        <w:t>20%</w:t>
      </w:r>
      <w:r w:rsidRPr="00696C1A">
        <w:rPr>
          <w:rFonts w:ascii="Times New Roman" w:hAnsi="Times New Roman" w:cs="Times New Roman"/>
        </w:rPr>
        <w:t>氢氧化钠溶液，摇动几分钟直到溶液混匀。然后将三角烧瓶放入水浴锅中，在</w:t>
      </w:r>
      <w:proofErr w:type="gramStart"/>
      <w:r w:rsidRPr="00696C1A">
        <w:rPr>
          <w:rFonts w:ascii="Times New Roman" w:hAnsi="Times New Roman" w:cs="Times New Roman"/>
        </w:rPr>
        <w:t>最</w:t>
      </w:r>
      <w:proofErr w:type="gramEnd"/>
      <w:r w:rsidRPr="00696C1A">
        <w:rPr>
          <w:rFonts w:ascii="Times New Roman" w:hAnsi="Times New Roman" w:cs="Times New Roman"/>
        </w:rPr>
        <w:t>适的皂化温度和时间下皂化，</w:t>
      </w:r>
      <w:bookmarkStart w:id="3" w:name="_Toc357013509"/>
      <w:r w:rsidRPr="00696C1A">
        <w:rPr>
          <w:rFonts w:ascii="Times New Roman" w:hAnsi="Times New Roman" w:cs="Times New Roman"/>
        </w:rPr>
        <w:t>考察不同皂化液料比对银杏叶黄素得率的影响，每组实验重复做</w:t>
      </w:r>
      <w:r w:rsidRPr="00696C1A">
        <w:rPr>
          <w:rFonts w:ascii="Times New Roman" w:hAnsi="Times New Roman" w:cs="Times New Roman"/>
        </w:rPr>
        <w:t>3</w:t>
      </w:r>
      <w:r w:rsidRPr="00696C1A">
        <w:rPr>
          <w:rFonts w:ascii="Times New Roman" w:hAnsi="Times New Roman" w:cs="Times New Roman"/>
        </w:rPr>
        <w:t>次，计算银杏叶黄素得率。</w:t>
      </w:r>
    </w:p>
    <w:p w:rsidR="00696C1A" w:rsidRPr="00696C1A" w:rsidRDefault="00696C1A" w:rsidP="00696C1A">
      <w:pPr>
        <w:pStyle w:val="CSO-0"/>
        <w:rPr>
          <w:rFonts w:eastAsia="黑体"/>
          <w:b w:val="0"/>
          <w:sz w:val="21"/>
        </w:rPr>
      </w:pPr>
      <w:bookmarkStart w:id="4" w:name="_Toc358293722"/>
      <w:bookmarkEnd w:id="3"/>
      <w:r w:rsidRPr="00696C1A">
        <w:rPr>
          <w:rFonts w:eastAsia="黑体"/>
          <w:b w:val="0"/>
          <w:sz w:val="21"/>
        </w:rPr>
        <w:t>Box-</w:t>
      </w:r>
      <w:proofErr w:type="spellStart"/>
      <w:r w:rsidRPr="00696C1A">
        <w:rPr>
          <w:rFonts w:eastAsia="黑体"/>
          <w:b w:val="0"/>
          <w:sz w:val="21"/>
        </w:rPr>
        <w:t>Behnken</w:t>
      </w:r>
      <w:proofErr w:type="spellEnd"/>
      <w:r w:rsidRPr="00696C1A">
        <w:rPr>
          <w:rFonts w:eastAsia="黑体"/>
          <w:b w:val="0"/>
          <w:sz w:val="21"/>
        </w:rPr>
        <w:t>响应面优化</w:t>
      </w:r>
      <w:bookmarkEnd w:id="4"/>
    </w:p>
    <w:p w:rsidR="00696C1A" w:rsidRPr="00696C1A" w:rsidRDefault="00696C1A" w:rsidP="00696C1A">
      <w:pPr>
        <w:ind w:firstLine="480"/>
        <w:rPr>
          <w:rFonts w:ascii="Times New Roman" w:hAnsi="Times New Roman" w:cs="Times New Roman"/>
          <w:lang w:val="zu-ZA"/>
        </w:rPr>
      </w:pPr>
      <w:r w:rsidRPr="00696C1A">
        <w:rPr>
          <w:rFonts w:ascii="Times New Roman" w:hAnsi="Times New Roman" w:cs="Times New Roman"/>
          <w:bCs/>
        </w:rPr>
        <w:t>在单因素试验基础上，选取皂化温度（</w:t>
      </w:r>
      <w:r w:rsidRPr="00696C1A">
        <w:rPr>
          <w:rFonts w:ascii="Times New Roman" w:hAnsi="Times New Roman" w:cs="Times New Roman"/>
          <w:bCs/>
        </w:rPr>
        <w:t>X</w:t>
      </w:r>
      <w:r w:rsidRPr="00696C1A">
        <w:rPr>
          <w:rFonts w:ascii="Times New Roman" w:hAnsi="Times New Roman" w:cs="Times New Roman"/>
          <w:bCs/>
          <w:vertAlign w:val="subscript"/>
        </w:rPr>
        <w:t>1</w:t>
      </w:r>
      <w:r w:rsidRPr="00696C1A">
        <w:rPr>
          <w:rFonts w:ascii="Times New Roman" w:hAnsi="Times New Roman" w:cs="Times New Roman"/>
          <w:bCs/>
        </w:rPr>
        <w:t>），皂化时间（</w:t>
      </w:r>
      <w:r w:rsidRPr="00696C1A">
        <w:rPr>
          <w:rFonts w:ascii="Times New Roman" w:hAnsi="Times New Roman" w:cs="Times New Roman"/>
          <w:bCs/>
        </w:rPr>
        <w:t>X</w:t>
      </w:r>
      <w:r w:rsidRPr="00696C1A">
        <w:rPr>
          <w:rFonts w:ascii="Times New Roman" w:hAnsi="Times New Roman" w:cs="Times New Roman"/>
          <w:bCs/>
          <w:vertAlign w:val="subscript"/>
        </w:rPr>
        <w:t>2</w:t>
      </w:r>
      <w:r w:rsidRPr="00696C1A">
        <w:rPr>
          <w:rFonts w:ascii="Times New Roman" w:hAnsi="Times New Roman" w:cs="Times New Roman"/>
          <w:bCs/>
        </w:rPr>
        <w:t>）和液料比（</w:t>
      </w:r>
      <w:r w:rsidRPr="00696C1A">
        <w:rPr>
          <w:rFonts w:ascii="Times New Roman" w:hAnsi="Times New Roman" w:cs="Times New Roman"/>
          <w:bCs/>
        </w:rPr>
        <w:t>X</w:t>
      </w:r>
      <w:r w:rsidRPr="00696C1A">
        <w:rPr>
          <w:rFonts w:ascii="Times New Roman" w:hAnsi="Times New Roman" w:cs="Times New Roman"/>
          <w:bCs/>
          <w:vertAlign w:val="subscript"/>
        </w:rPr>
        <w:t>3</w:t>
      </w:r>
      <w:r w:rsidRPr="00696C1A">
        <w:rPr>
          <w:rFonts w:ascii="Times New Roman" w:hAnsi="Times New Roman" w:cs="Times New Roman"/>
          <w:bCs/>
        </w:rPr>
        <w:t>）作为试验因素，以银杏叶黄素得率为的衡量指标，采用</w:t>
      </w:r>
      <w:r w:rsidRPr="00696C1A">
        <w:rPr>
          <w:rFonts w:ascii="Times New Roman" w:hAnsi="Times New Roman" w:cs="Times New Roman"/>
          <w:bCs/>
        </w:rPr>
        <w:t>Box-</w:t>
      </w:r>
      <w:proofErr w:type="spellStart"/>
      <w:r w:rsidRPr="00696C1A">
        <w:rPr>
          <w:rFonts w:ascii="Times New Roman" w:hAnsi="Times New Roman" w:cs="Times New Roman"/>
          <w:bCs/>
        </w:rPr>
        <w:t>Behnken</w:t>
      </w:r>
      <w:proofErr w:type="spellEnd"/>
      <w:r w:rsidRPr="00696C1A">
        <w:rPr>
          <w:rFonts w:ascii="Times New Roman" w:hAnsi="Times New Roman" w:cs="Times New Roman"/>
          <w:bCs/>
        </w:rPr>
        <w:t>试验设计，将各因素按其水平及取值范围进行编码，得因素水平编码表，如表</w:t>
      </w:r>
      <w:r w:rsidRPr="00696C1A">
        <w:rPr>
          <w:rFonts w:ascii="Times New Roman" w:hAnsi="Times New Roman" w:cs="Times New Roman"/>
          <w:bCs/>
        </w:rPr>
        <w:t>1</w:t>
      </w:r>
      <w:r w:rsidRPr="00696C1A">
        <w:rPr>
          <w:rFonts w:ascii="Times New Roman" w:hAnsi="Times New Roman" w:cs="Times New Roman"/>
          <w:bCs/>
        </w:rPr>
        <w:t>所示。结合响应面分析法，进行回归方程拟合度检验和显著性检验，建立银杏叶黄素得率的回归模型，根据拟合模型绘制的等高线图，分析各试验因素及交互作用对叶黄素得率的影响规律。</w:t>
      </w:r>
    </w:p>
    <w:p w:rsidR="00696C1A" w:rsidRPr="00696C1A" w:rsidRDefault="00696C1A" w:rsidP="00696C1A">
      <w:pPr>
        <w:pStyle w:val="CSO-3"/>
        <w:spacing w:beforeLines="50" w:before="156"/>
        <w:rPr>
          <w:rFonts w:cs="Times New Roman"/>
          <w:lang w:val="zu-ZA"/>
        </w:rPr>
      </w:pPr>
      <w:r w:rsidRPr="00696C1A">
        <w:rPr>
          <w:rFonts w:cs="Times New Roman"/>
          <w:lang w:val="zu-ZA"/>
        </w:rPr>
        <w:t>表</w:t>
      </w:r>
      <w:r w:rsidRPr="00696C1A">
        <w:rPr>
          <w:rFonts w:cs="Times New Roman"/>
          <w:lang w:val="zu-ZA"/>
        </w:rPr>
        <w:t xml:space="preserve">1 </w:t>
      </w:r>
      <w:r w:rsidRPr="00696C1A">
        <w:rPr>
          <w:rFonts w:cs="Times New Roman"/>
          <w:lang w:val="zu-ZA"/>
        </w:rPr>
        <w:t>试验因素水平编码表</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989"/>
        <w:gridCol w:w="2082"/>
        <w:gridCol w:w="1903"/>
        <w:gridCol w:w="2326"/>
      </w:tblGrid>
      <w:tr w:rsidR="00696C1A" w:rsidRPr="00696C1A" w:rsidTr="00BB119D">
        <w:trPr>
          <w:trHeight w:val="266"/>
        </w:trPr>
        <w:tc>
          <w:tcPr>
            <w:tcW w:w="1989" w:type="dxa"/>
            <w:vMerge w:val="restart"/>
            <w:tcBorders>
              <w:top w:val="single" w:sz="4" w:space="0" w:color="auto"/>
              <w:bottom w:val="single" w:sz="4" w:space="0" w:color="auto"/>
            </w:tcBorders>
            <w:vAlign w:val="center"/>
          </w:tcPr>
          <w:p w:rsidR="00696C1A" w:rsidRPr="00696C1A" w:rsidRDefault="00696C1A" w:rsidP="009E6B7E">
            <w:pPr>
              <w:ind w:firstLine="420"/>
              <w:jc w:val="center"/>
              <w:rPr>
                <w:rFonts w:ascii="Times New Roman" w:hAnsi="Times New Roman" w:cs="Times New Roman"/>
                <w:bCs/>
                <w:sz w:val="18"/>
              </w:rPr>
            </w:pPr>
            <w:r w:rsidRPr="00696C1A">
              <w:rPr>
                <w:rFonts w:ascii="Times New Roman" w:hAnsi="Times New Roman" w:cs="Times New Roman"/>
                <w:bCs/>
                <w:sz w:val="18"/>
              </w:rPr>
              <w:t>水</w:t>
            </w:r>
            <w:r w:rsidRPr="00696C1A">
              <w:rPr>
                <w:rFonts w:ascii="Times New Roman" w:hAnsi="Times New Roman" w:cs="Times New Roman"/>
                <w:bCs/>
                <w:sz w:val="18"/>
              </w:rPr>
              <w:t xml:space="preserve"> </w:t>
            </w:r>
            <w:r w:rsidRPr="00696C1A">
              <w:rPr>
                <w:rFonts w:ascii="Times New Roman" w:hAnsi="Times New Roman" w:cs="Times New Roman"/>
                <w:bCs/>
                <w:sz w:val="18"/>
              </w:rPr>
              <w:t>平</w:t>
            </w:r>
          </w:p>
        </w:tc>
        <w:tc>
          <w:tcPr>
            <w:tcW w:w="6311" w:type="dxa"/>
            <w:gridSpan w:val="3"/>
            <w:tcBorders>
              <w:top w:val="single" w:sz="4" w:space="0" w:color="auto"/>
              <w:bottom w:val="single" w:sz="4" w:space="0" w:color="auto"/>
            </w:tcBorders>
            <w:vAlign w:val="center"/>
          </w:tcPr>
          <w:p w:rsidR="00696C1A" w:rsidRPr="00696C1A" w:rsidRDefault="00696C1A" w:rsidP="009E6B7E">
            <w:pPr>
              <w:ind w:firstLine="420"/>
              <w:jc w:val="center"/>
              <w:rPr>
                <w:rFonts w:ascii="Times New Roman" w:hAnsi="Times New Roman" w:cs="Times New Roman"/>
                <w:bCs/>
                <w:sz w:val="18"/>
              </w:rPr>
            </w:pPr>
            <w:r w:rsidRPr="00696C1A">
              <w:rPr>
                <w:rFonts w:ascii="Times New Roman" w:hAnsi="Times New Roman" w:cs="Times New Roman"/>
                <w:bCs/>
                <w:sz w:val="18"/>
              </w:rPr>
              <w:t>因</w:t>
            </w:r>
            <w:r w:rsidRPr="00696C1A">
              <w:rPr>
                <w:rFonts w:ascii="Times New Roman" w:hAnsi="Times New Roman" w:cs="Times New Roman"/>
                <w:bCs/>
                <w:sz w:val="18"/>
              </w:rPr>
              <w:t xml:space="preserve"> </w:t>
            </w:r>
            <w:r w:rsidRPr="00696C1A">
              <w:rPr>
                <w:rFonts w:ascii="Times New Roman" w:hAnsi="Times New Roman" w:cs="Times New Roman"/>
                <w:bCs/>
                <w:sz w:val="18"/>
              </w:rPr>
              <w:t>素</w:t>
            </w:r>
          </w:p>
        </w:tc>
      </w:tr>
      <w:tr w:rsidR="00696C1A" w:rsidRPr="00696C1A" w:rsidTr="00BB119D">
        <w:trPr>
          <w:trHeight w:val="47"/>
        </w:trPr>
        <w:tc>
          <w:tcPr>
            <w:tcW w:w="1989" w:type="dxa"/>
            <w:vMerge/>
            <w:tcBorders>
              <w:top w:val="single" w:sz="4" w:space="0" w:color="auto"/>
              <w:bottom w:val="single" w:sz="4" w:space="0" w:color="auto"/>
            </w:tcBorders>
            <w:vAlign w:val="center"/>
          </w:tcPr>
          <w:p w:rsidR="00696C1A" w:rsidRPr="00696C1A" w:rsidRDefault="00696C1A" w:rsidP="009E6B7E">
            <w:pPr>
              <w:ind w:firstLine="420"/>
              <w:jc w:val="center"/>
              <w:rPr>
                <w:rFonts w:ascii="Times New Roman" w:hAnsi="Times New Roman" w:cs="Times New Roman"/>
                <w:bCs/>
                <w:sz w:val="18"/>
              </w:rPr>
            </w:pPr>
          </w:p>
        </w:tc>
        <w:tc>
          <w:tcPr>
            <w:tcW w:w="2082" w:type="dxa"/>
            <w:tcBorders>
              <w:top w:val="single" w:sz="4" w:space="0" w:color="auto"/>
              <w:bottom w:val="single" w:sz="4" w:space="0" w:color="auto"/>
            </w:tcBorders>
            <w:vAlign w:val="center"/>
          </w:tcPr>
          <w:p w:rsidR="00696C1A" w:rsidRPr="00696C1A" w:rsidRDefault="00696C1A" w:rsidP="009E6B7E">
            <w:pPr>
              <w:jc w:val="center"/>
              <w:rPr>
                <w:rFonts w:ascii="Times New Roman" w:hAnsi="Times New Roman" w:cs="Times New Roman"/>
                <w:bCs/>
                <w:sz w:val="18"/>
              </w:rPr>
            </w:pPr>
            <w:r w:rsidRPr="00696C1A">
              <w:rPr>
                <w:rFonts w:ascii="Times New Roman" w:hAnsi="Times New Roman" w:cs="Times New Roman"/>
                <w:bCs/>
                <w:sz w:val="18"/>
              </w:rPr>
              <w:t>皂化温度</w:t>
            </w:r>
            <w:r w:rsidRPr="00696C1A">
              <w:rPr>
                <w:rFonts w:ascii="Times New Roman" w:hAnsi="Times New Roman" w:cs="Times New Roman"/>
                <w:bCs/>
                <w:sz w:val="18"/>
              </w:rPr>
              <w:t>X</w:t>
            </w:r>
            <w:r w:rsidRPr="00696C1A">
              <w:rPr>
                <w:rFonts w:ascii="Times New Roman" w:hAnsi="Times New Roman" w:cs="Times New Roman"/>
                <w:bCs/>
                <w:sz w:val="18"/>
                <w:vertAlign w:val="subscript"/>
              </w:rPr>
              <w:t>1</w:t>
            </w:r>
            <w:r w:rsidRPr="00696C1A">
              <w:rPr>
                <w:rFonts w:ascii="Times New Roman" w:hAnsi="Times New Roman" w:cs="Times New Roman"/>
                <w:bCs/>
                <w:sz w:val="18"/>
              </w:rPr>
              <w:t>（</w:t>
            </w:r>
            <w:r w:rsidRPr="00696C1A">
              <w:rPr>
                <w:rFonts w:ascii="宋体" w:eastAsia="宋体" w:hAnsi="宋体" w:cs="宋体" w:hint="eastAsia"/>
                <w:bCs/>
                <w:sz w:val="18"/>
              </w:rPr>
              <w:t>℃</w:t>
            </w:r>
            <w:r w:rsidRPr="00696C1A">
              <w:rPr>
                <w:rFonts w:ascii="Times New Roman" w:hAnsi="Times New Roman" w:cs="Times New Roman"/>
                <w:bCs/>
                <w:sz w:val="18"/>
              </w:rPr>
              <w:t>）</w:t>
            </w:r>
          </w:p>
        </w:tc>
        <w:tc>
          <w:tcPr>
            <w:tcW w:w="1903" w:type="dxa"/>
            <w:tcBorders>
              <w:top w:val="single" w:sz="4" w:space="0" w:color="auto"/>
              <w:bottom w:val="single" w:sz="4" w:space="0" w:color="auto"/>
            </w:tcBorders>
            <w:vAlign w:val="center"/>
          </w:tcPr>
          <w:p w:rsidR="00696C1A" w:rsidRPr="00696C1A" w:rsidRDefault="00696C1A" w:rsidP="009E6B7E">
            <w:pPr>
              <w:jc w:val="center"/>
              <w:rPr>
                <w:rFonts w:ascii="Times New Roman" w:hAnsi="Times New Roman" w:cs="Times New Roman"/>
                <w:bCs/>
                <w:sz w:val="18"/>
              </w:rPr>
            </w:pPr>
            <w:r w:rsidRPr="00696C1A">
              <w:rPr>
                <w:rFonts w:ascii="Times New Roman" w:hAnsi="Times New Roman" w:cs="Times New Roman"/>
                <w:bCs/>
                <w:sz w:val="18"/>
              </w:rPr>
              <w:t>皂化时间</w:t>
            </w:r>
            <w:r w:rsidRPr="00696C1A">
              <w:rPr>
                <w:rFonts w:ascii="Times New Roman" w:hAnsi="Times New Roman" w:cs="Times New Roman"/>
                <w:bCs/>
                <w:sz w:val="18"/>
              </w:rPr>
              <w:t>X</w:t>
            </w:r>
            <w:r w:rsidRPr="00696C1A">
              <w:rPr>
                <w:rFonts w:ascii="Times New Roman" w:hAnsi="Times New Roman" w:cs="Times New Roman"/>
                <w:bCs/>
                <w:sz w:val="18"/>
                <w:vertAlign w:val="subscript"/>
              </w:rPr>
              <w:t>2</w:t>
            </w:r>
            <w:r w:rsidRPr="00696C1A">
              <w:rPr>
                <w:rFonts w:ascii="Times New Roman" w:hAnsi="Times New Roman" w:cs="Times New Roman"/>
                <w:bCs/>
                <w:sz w:val="18"/>
              </w:rPr>
              <w:t>（</w:t>
            </w:r>
            <w:r w:rsidRPr="00696C1A">
              <w:rPr>
                <w:rFonts w:ascii="Times New Roman" w:hAnsi="Times New Roman" w:cs="Times New Roman"/>
                <w:bCs/>
                <w:sz w:val="18"/>
              </w:rPr>
              <w:t>h</w:t>
            </w:r>
            <w:r w:rsidRPr="00696C1A">
              <w:rPr>
                <w:rFonts w:ascii="Times New Roman" w:hAnsi="Times New Roman" w:cs="Times New Roman"/>
                <w:bCs/>
                <w:sz w:val="18"/>
              </w:rPr>
              <w:t>）</w:t>
            </w:r>
          </w:p>
        </w:tc>
        <w:tc>
          <w:tcPr>
            <w:tcW w:w="2326" w:type="dxa"/>
            <w:tcBorders>
              <w:top w:val="single" w:sz="4" w:space="0" w:color="auto"/>
              <w:bottom w:val="single" w:sz="4" w:space="0" w:color="auto"/>
            </w:tcBorders>
            <w:vAlign w:val="center"/>
          </w:tcPr>
          <w:p w:rsidR="00696C1A" w:rsidRPr="00696C1A" w:rsidRDefault="00696C1A" w:rsidP="009E6B7E">
            <w:pPr>
              <w:jc w:val="center"/>
              <w:rPr>
                <w:rFonts w:ascii="Times New Roman" w:hAnsi="Times New Roman" w:cs="Times New Roman"/>
                <w:bCs/>
                <w:sz w:val="18"/>
              </w:rPr>
            </w:pPr>
            <w:r w:rsidRPr="00696C1A">
              <w:rPr>
                <w:rFonts w:ascii="Times New Roman" w:hAnsi="Times New Roman" w:cs="Times New Roman"/>
                <w:bCs/>
                <w:sz w:val="18"/>
              </w:rPr>
              <w:t>液料比</w:t>
            </w:r>
            <w:r w:rsidRPr="00696C1A">
              <w:rPr>
                <w:rFonts w:ascii="Times New Roman" w:hAnsi="Times New Roman" w:cs="Times New Roman"/>
                <w:bCs/>
                <w:sz w:val="18"/>
              </w:rPr>
              <w:t>X</w:t>
            </w:r>
            <w:r w:rsidRPr="00696C1A">
              <w:rPr>
                <w:rFonts w:ascii="Times New Roman" w:hAnsi="Times New Roman" w:cs="Times New Roman"/>
                <w:bCs/>
                <w:sz w:val="18"/>
                <w:vertAlign w:val="subscript"/>
              </w:rPr>
              <w:t>3</w:t>
            </w:r>
            <w:r w:rsidRPr="00696C1A">
              <w:rPr>
                <w:rFonts w:ascii="宋体" w:eastAsia="宋体" w:hAnsi="宋体" w:cs="宋体" w:hint="eastAsia"/>
                <w:bCs/>
                <w:sz w:val="18"/>
              </w:rPr>
              <w:t>∶</w:t>
            </w:r>
            <w:r w:rsidRPr="00696C1A">
              <w:rPr>
                <w:rFonts w:ascii="Times New Roman" w:hAnsi="Times New Roman" w:cs="Times New Roman"/>
                <w:bCs/>
                <w:sz w:val="18"/>
              </w:rPr>
              <w:t>1</w:t>
            </w:r>
          </w:p>
        </w:tc>
      </w:tr>
      <w:tr w:rsidR="00696C1A" w:rsidRPr="00696C1A" w:rsidTr="00BB119D">
        <w:trPr>
          <w:trHeight w:val="266"/>
        </w:trPr>
        <w:tc>
          <w:tcPr>
            <w:tcW w:w="1989" w:type="dxa"/>
            <w:tcBorders>
              <w:top w:val="single" w:sz="4" w:space="0" w:color="auto"/>
            </w:tcBorders>
            <w:vAlign w:val="center"/>
          </w:tcPr>
          <w:p w:rsidR="00696C1A" w:rsidRPr="00696C1A" w:rsidRDefault="00696C1A" w:rsidP="009E6B7E">
            <w:pPr>
              <w:ind w:firstLine="420"/>
              <w:jc w:val="center"/>
              <w:rPr>
                <w:rFonts w:ascii="Times New Roman" w:hAnsi="Times New Roman" w:cs="Times New Roman"/>
                <w:bCs/>
                <w:sz w:val="18"/>
              </w:rPr>
            </w:pPr>
            <w:r w:rsidRPr="00696C1A">
              <w:rPr>
                <w:rFonts w:ascii="Times New Roman" w:hAnsi="Times New Roman" w:cs="Times New Roman"/>
                <w:bCs/>
                <w:sz w:val="18"/>
              </w:rPr>
              <w:t>-1</w:t>
            </w:r>
          </w:p>
        </w:tc>
        <w:tc>
          <w:tcPr>
            <w:tcW w:w="2082" w:type="dxa"/>
            <w:tcBorders>
              <w:top w:val="single" w:sz="4" w:space="0" w:color="auto"/>
            </w:tcBorders>
            <w:vAlign w:val="center"/>
          </w:tcPr>
          <w:p w:rsidR="00696C1A" w:rsidRPr="00696C1A" w:rsidRDefault="00696C1A" w:rsidP="009E6B7E">
            <w:pPr>
              <w:ind w:firstLine="420"/>
              <w:jc w:val="center"/>
              <w:rPr>
                <w:rFonts w:ascii="Times New Roman" w:hAnsi="Times New Roman" w:cs="Times New Roman"/>
                <w:bCs/>
                <w:sz w:val="18"/>
              </w:rPr>
            </w:pPr>
            <w:r w:rsidRPr="00696C1A">
              <w:rPr>
                <w:rFonts w:ascii="Times New Roman" w:hAnsi="Times New Roman" w:cs="Times New Roman"/>
                <w:bCs/>
                <w:sz w:val="18"/>
              </w:rPr>
              <w:t>55</w:t>
            </w:r>
          </w:p>
        </w:tc>
        <w:tc>
          <w:tcPr>
            <w:tcW w:w="1903" w:type="dxa"/>
            <w:tcBorders>
              <w:top w:val="single" w:sz="4" w:space="0" w:color="auto"/>
            </w:tcBorders>
            <w:vAlign w:val="center"/>
          </w:tcPr>
          <w:p w:rsidR="00696C1A" w:rsidRPr="00696C1A" w:rsidRDefault="00696C1A" w:rsidP="009E6B7E">
            <w:pPr>
              <w:ind w:firstLine="420"/>
              <w:jc w:val="center"/>
              <w:rPr>
                <w:rFonts w:ascii="Times New Roman" w:hAnsi="Times New Roman" w:cs="Times New Roman"/>
                <w:bCs/>
                <w:sz w:val="18"/>
              </w:rPr>
            </w:pPr>
            <w:r w:rsidRPr="00696C1A">
              <w:rPr>
                <w:rFonts w:ascii="Times New Roman" w:hAnsi="Times New Roman" w:cs="Times New Roman"/>
                <w:bCs/>
                <w:sz w:val="18"/>
              </w:rPr>
              <w:t>1.5</w:t>
            </w:r>
          </w:p>
        </w:tc>
        <w:tc>
          <w:tcPr>
            <w:tcW w:w="2326" w:type="dxa"/>
            <w:tcBorders>
              <w:top w:val="single" w:sz="4" w:space="0" w:color="auto"/>
            </w:tcBorders>
            <w:vAlign w:val="center"/>
          </w:tcPr>
          <w:p w:rsidR="00696C1A" w:rsidRPr="00696C1A" w:rsidRDefault="00696C1A" w:rsidP="009E6B7E">
            <w:pPr>
              <w:ind w:firstLine="420"/>
              <w:jc w:val="center"/>
              <w:rPr>
                <w:rFonts w:ascii="Times New Roman" w:hAnsi="Times New Roman" w:cs="Times New Roman"/>
                <w:bCs/>
                <w:sz w:val="18"/>
              </w:rPr>
            </w:pPr>
            <w:r w:rsidRPr="00696C1A">
              <w:rPr>
                <w:rFonts w:ascii="Times New Roman" w:hAnsi="Times New Roman" w:cs="Times New Roman"/>
                <w:sz w:val="18"/>
              </w:rPr>
              <w:t>2</w:t>
            </w:r>
          </w:p>
        </w:tc>
      </w:tr>
      <w:tr w:rsidR="00696C1A" w:rsidRPr="00696C1A" w:rsidTr="00BB119D">
        <w:trPr>
          <w:trHeight w:val="272"/>
        </w:trPr>
        <w:tc>
          <w:tcPr>
            <w:tcW w:w="1989" w:type="dxa"/>
            <w:vAlign w:val="center"/>
          </w:tcPr>
          <w:p w:rsidR="00696C1A" w:rsidRPr="00696C1A" w:rsidRDefault="00696C1A" w:rsidP="009E6B7E">
            <w:pPr>
              <w:ind w:firstLine="420"/>
              <w:jc w:val="center"/>
              <w:rPr>
                <w:rFonts w:ascii="Times New Roman" w:hAnsi="Times New Roman" w:cs="Times New Roman"/>
                <w:bCs/>
                <w:sz w:val="18"/>
              </w:rPr>
            </w:pPr>
            <w:r w:rsidRPr="00696C1A">
              <w:rPr>
                <w:rFonts w:ascii="Times New Roman" w:hAnsi="Times New Roman" w:cs="Times New Roman"/>
                <w:bCs/>
                <w:sz w:val="18"/>
              </w:rPr>
              <w:t>0</w:t>
            </w:r>
          </w:p>
        </w:tc>
        <w:tc>
          <w:tcPr>
            <w:tcW w:w="2082" w:type="dxa"/>
            <w:vAlign w:val="center"/>
          </w:tcPr>
          <w:p w:rsidR="00696C1A" w:rsidRPr="00696C1A" w:rsidRDefault="00696C1A" w:rsidP="009E6B7E">
            <w:pPr>
              <w:ind w:firstLine="420"/>
              <w:jc w:val="center"/>
              <w:rPr>
                <w:rFonts w:ascii="Times New Roman" w:hAnsi="Times New Roman" w:cs="Times New Roman"/>
                <w:bCs/>
                <w:sz w:val="18"/>
              </w:rPr>
            </w:pPr>
            <w:r w:rsidRPr="00696C1A">
              <w:rPr>
                <w:rFonts w:ascii="Times New Roman" w:hAnsi="Times New Roman" w:cs="Times New Roman"/>
                <w:bCs/>
                <w:sz w:val="18"/>
              </w:rPr>
              <w:t>60</w:t>
            </w:r>
          </w:p>
        </w:tc>
        <w:tc>
          <w:tcPr>
            <w:tcW w:w="1903" w:type="dxa"/>
            <w:vAlign w:val="center"/>
          </w:tcPr>
          <w:p w:rsidR="00696C1A" w:rsidRPr="00696C1A" w:rsidRDefault="00696C1A" w:rsidP="009E6B7E">
            <w:pPr>
              <w:ind w:firstLine="420"/>
              <w:jc w:val="center"/>
              <w:rPr>
                <w:rFonts w:ascii="Times New Roman" w:hAnsi="Times New Roman" w:cs="Times New Roman"/>
                <w:bCs/>
                <w:sz w:val="18"/>
              </w:rPr>
            </w:pPr>
            <w:r w:rsidRPr="00696C1A">
              <w:rPr>
                <w:rFonts w:ascii="Times New Roman" w:hAnsi="Times New Roman" w:cs="Times New Roman"/>
                <w:bCs/>
                <w:sz w:val="18"/>
              </w:rPr>
              <w:t>2.0</w:t>
            </w:r>
          </w:p>
        </w:tc>
        <w:tc>
          <w:tcPr>
            <w:tcW w:w="2326" w:type="dxa"/>
            <w:vAlign w:val="center"/>
          </w:tcPr>
          <w:p w:rsidR="00696C1A" w:rsidRPr="00696C1A" w:rsidRDefault="00696C1A" w:rsidP="009E6B7E">
            <w:pPr>
              <w:ind w:firstLine="420"/>
              <w:jc w:val="center"/>
              <w:rPr>
                <w:rFonts w:ascii="Times New Roman" w:hAnsi="Times New Roman" w:cs="Times New Roman"/>
                <w:bCs/>
                <w:sz w:val="18"/>
              </w:rPr>
            </w:pPr>
            <w:r w:rsidRPr="00696C1A">
              <w:rPr>
                <w:rFonts w:ascii="Times New Roman" w:hAnsi="Times New Roman" w:cs="Times New Roman"/>
                <w:sz w:val="18"/>
              </w:rPr>
              <w:t>3</w:t>
            </w:r>
          </w:p>
        </w:tc>
      </w:tr>
      <w:tr w:rsidR="00696C1A" w:rsidRPr="00696C1A" w:rsidTr="00BB119D">
        <w:trPr>
          <w:trHeight w:val="272"/>
        </w:trPr>
        <w:tc>
          <w:tcPr>
            <w:tcW w:w="1989" w:type="dxa"/>
            <w:vAlign w:val="center"/>
          </w:tcPr>
          <w:p w:rsidR="00696C1A" w:rsidRPr="00696C1A" w:rsidRDefault="00696C1A" w:rsidP="009E6B7E">
            <w:pPr>
              <w:ind w:firstLine="420"/>
              <w:jc w:val="center"/>
              <w:rPr>
                <w:rFonts w:ascii="Times New Roman" w:hAnsi="Times New Roman" w:cs="Times New Roman"/>
                <w:bCs/>
                <w:sz w:val="18"/>
              </w:rPr>
            </w:pPr>
            <w:r w:rsidRPr="00696C1A">
              <w:rPr>
                <w:rFonts w:ascii="Times New Roman" w:hAnsi="Times New Roman" w:cs="Times New Roman"/>
                <w:bCs/>
                <w:sz w:val="18"/>
              </w:rPr>
              <w:t>1</w:t>
            </w:r>
          </w:p>
        </w:tc>
        <w:tc>
          <w:tcPr>
            <w:tcW w:w="2082" w:type="dxa"/>
            <w:vAlign w:val="center"/>
          </w:tcPr>
          <w:p w:rsidR="00696C1A" w:rsidRPr="00696C1A" w:rsidRDefault="00696C1A" w:rsidP="009E6B7E">
            <w:pPr>
              <w:ind w:firstLine="420"/>
              <w:jc w:val="center"/>
              <w:rPr>
                <w:rFonts w:ascii="Times New Roman" w:hAnsi="Times New Roman" w:cs="Times New Roman"/>
                <w:bCs/>
                <w:sz w:val="18"/>
              </w:rPr>
            </w:pPr>
            <w:r w:rsidRPr="00696C1A">
              <w:rPr>
                <w:rFonts w:ascii="Times New Roman" w:hAnsi="Times New Roman" w:cs="Times New Roman"/>
                <w:bCs/>
                <w:sz w:val="18"/>
              </w:rPr>
              <w:t>65</w:t>
            </w:r>
          </w:p>
        </w:tc>
        <w:tc>
          <w:tcPr>
            <w:tcW w:w="1903" w:type="dxa"/>
            <w:vAlign w:val="center"/>
          </w:tcPr>
          <w:p w:rsidR="00696C1A" w:rsidRPr="00696C1A" w:rsidRDefault="00696C1A" w:rsidP="009E6B7E">
            <w:pPr>
              <w:ind w:firstLine="420"/>
              <w:jc w:val="center"/>
              <w:rPr>
                <w:rFonts w:ascii="Times New Roman" w:hAnsi="Times New Roman" w:cs="Times New Roman"/>
                <w:bCs/>
                <w:sz w:val="18"/>
              </w:rPr>
            </w:pPr>
            <w:r w:rsidRPr="00696C1A">
              <w:rPr>
                <w:rFonts w:ascii="Times New Roman" w:hAnsi="Times New Roman" w:cs="Times New Roman"/>
                <w:bCs/>
                <w:sz w:val="18"/>
              </w:rPr>
              <w:t>2.5</w:t>
            </w:r>
          </w:p>
        </w:tc>
        <w:tc>
          <w:tcPr>
            <w:tcW w:w="2326" w:type="dxa"/>
            <w:vAlign w:val="center"/>
          </w:tcPr>
          <w:p w:rsidR="00696C1A" w:rsidRPr="00696C1A" w:rsidRDefault="00696C1A" w:rsidP="009E6B7E">
            <w:pPr>
              <w:ind w:firstLine="420"/>
              <w:jc w:val="center"/>
              <w:rPr>
                <w:rFonts w:ascii="Times New Roman" w:hAnsi="Times New Roman" w:cs="Times New Roman"/>
                <w:bCs/>
                <w:sz w:val="18"/>
              </w:rPr>
            </w:pPr>
            <w:r w:rsidRPr="00696C1A">
              <w:rPr>
                <w:rFonts w:ascii="Times New Roman" w:hAnsi="Times New Roman" w:cs="Times New Roman"/>
                <w:sz w:val="18"/>
              </w:rPr>
              <w:t>4</w:t>
            </w:r>
          </w:p>
        </w:tc>
      </w:tr>
    </w:tbl>
    <w:p w:rsidR="00696C1A" w:rsidRPr="00696C1A" w:rsidRDefault="00696C1A" w:rsidP="00696C1A">
      <w:pPr>
        <w:pStyle w:val="CSO-0"/>
        <w:rPr>
          <w:rFonts w:eastAsia="黑体"/>
          <w:b w:val="0"/>
          <w:sz w:val="21"/>
        </w:rPr>
      </w:pPr>
      <w:bookmarkStart w:id="5" w:name="_Toc358293723"/>
      <w:r w:rsidRPr="00696C1A">
        <w:rPr>
          <w:rFonts w:eastAsia="黑体"/>
          <w:b w:val="0"/>
          <w:sz w:val="21"/>
        </w:rPr>
        <w:t>银杏叶黄素组分分析</w:t>
      </w:r>
      <w:bookmarkEnd w:id="5"/>
    </w:p>
    <w:p w:rsidR="00696C1A" w:rsidRPr="00696C1A" w:rsidRDefault="00696C1A" w:rsidP="00696C1A">
      <w:pPr>
        <w:spacing w:before="120" w:after="120"/>
        <w:ind w:firstLine="480"/>
        <w:rPr>
          <w:rFonts w:ascii="Times New Roman" w:hAnsi="Times New Roman" w:cs="Times New Roman"/>
        </w:rPr>
      </w:pPr>
      <w:r w:rsidRPr="00696C1A">
        <w:rPr>
          <w:rFonts w:ascii="Times New Roman" w:hAnsi="Times New Roman" w:cs="Times New Roman"/>
        </w:rPr>
        <w:t>采用</w:t>
      </w:r>
      <w:r w:rsidRPr="00696C1A">
        <w:rPr>
          <w:rFonts w:ascii="Times New Roman" w:hAnsi="Times New Roman" w:cs="Times New Roman"/>
        </w:rPr>
        <w:t>Xbridge-C18</w:t>
      </w:r>
      <w:r w:rsidRPr="00696C1A">
        <w:rPr>
          <w:rFonts w:ascii="Times New Roman" w:hAnsi="Times New Roman" w:cs="Times New Roman"/>
        </w:rPr>
        <w:t>柱（</w:t>
      </w:r>
      <w:r w:rsidRPr="00696C1A">
        <w:rPr>
          <w:rFonts w:ascii="Times New Roman" w:hAnsi="Times New Roman" w:cs="Times New Roman"/>
        </w:rPr>
        <w:t>4.6×250 mm</w:t>
      </w:r>
      <w:r w:rsidRPr="00696C1A">
        <w:rPr>
          <w:rFonts w:ascii="Times New Roman" w:hAnsi="Times New Roman" w:cs="Times New Roman"/>
        </w:rPr>
        <w:t>，</w:t>
      </w:r>
      <w:r w:rsidRPr="00696C1A">
        <w:rPr>
          <w:rFonts w:ascii="Times New Roman" w:hAnsi="Times New Roman" w:cs="Times New Roman"/>
        </w:rPr>
        <w:t xml:space="preserve">5 </w:t>
      </w:r>
      <w:proofErr w:type="spellStart"/>
      <w:r w:rsidRPr="00696C1A">
        <w:rPr>
          <w:rFonts w:ascii="Times New Roman" w:hAnsi="Times New Roman" w:cs="Times New Roman"/>
        </w:rPr>
        <w:t>μm</w:t>
      </w:r>
      <w:proofErr w:type="spellEnd"/>
      <w:r w:rsidRPr="00696C1A">
        <w:rPr>
          <w:rFonts w:ascii="Times New Roman" w:hAnsi="Times New Roman" w:cs="Times New Roman"/>
        </w:rPr>
        <w:t>），</w:t>
      </w:r>
      <w:r w:rsidRPr="00696C1A">
        <w:rPr>
          <w:rFonts w:ascii="Times New Roman" w:hAnsi="Times New Roman" w:cs="Times New Roman"/>
        </w:rPr>
        <w:t>35</w:t>
      </w:r>
      <w:r w:rsidRPr="00696C1A">
        <w:rPr>
          <w:rFonts w:ascii="宋体" w:eastAsia="宋体" w:hAnsi="宋体" w:cs="宋体" w:hint="eastAsia"/>
        </w:rPr>
        <w:t>℃</w:t>
      </w:r>
      <w:r w:rsidRPr="00696C1A">
        <w:rPr>
          <w:rFonts w:ascii="Times New Roman" w:hAnsi="Times New Roman" w:cs="Times New Roman"/>
        </w:rPr>
        <w:t>，进行</w:t>
      </w:r>
      <w:r w:rsidRPr="00696C1A">
        <w:rPr>
          <w:rFonts w:ascii="Times New Roman" w:hAnsi="Times New Roman" w:cs="Times New Roman"/>
        </w:rPr>
        <w:t>HPLC</w:t>
      </w:r>
      <w:r w:rsidRPr="00696C1A">
        <w:rPr>
          <w:rFonts w:ascii="Times New Roman" w:hAnsi="Times New Roman" w:cs="Times New Roman"/>
        </w:rPr>
        <w:t>分离，检测器为二极管检测器（</w:t>
      </w:r>
      <w:r w:rsidRPr="00696C1A">
        <w:rPr>
          <w:rFonts w:ascii="Times New Roman" w:hAnsi="Times New Roman" w:cs="Times New Roman"/>
        </w:rPr>
        <w:t>DAD</w:t>
      </w:r>
      <w:r w:rsidRPr="00696C1A">
        <w:rPr>
          <w:rFonts w:ascii="Times New Roman" w:hAnsi="Times New Roman" w:cs="Times New Roman"/>
        </w:rPr>
        <w:t>）。进液量为</w:t>
      </w:r>
      <w:r w:rsidRPr="00696C1A">
        <w:rPr>
          <w:rFonts w:ascii="Times New Roman" w:hAnsi="Times New Roman" w:cs="Times New Roman"/>
        </w:rPr>
        <w:t xml:space="preserve">20 </w:t>
      </w:r>
      <w:proofErr w:type="spellStart"/>
      <w:r w:rsidRPr="00696C1A">
        <w:rPr>
          <w:rFonts w:ascii="Times New Roman" w:hAnsi="Times New Roman" w:cs="Times New Roman"/>
        </w:rPr>
        <w:t>μl</w:t>
      </w:r>
      <w:proofErr w:type="spellEnd"/>
      <w:r w:rsidRPr="00696C1A">
        <w:rPr>
          <w:rFonts w:ascii="Times New Roman" w:hAnsi="Times New Roman" w:cs="Times New Roman"/>
        </w:rPr>
        <w:t>，洗脱液</w:t>
      </w:r>
      <w:r w:rsidRPr="00696C1A">
        <w:rPr>
          <w:rFonts w:ascii="Times New Roman" w:hAnsi="Times New Roman" w:cs="Times New Roman"/>
        </w:rPr>
        <w:t>A</w:t>
      </w:r>
      <w:r w:rsidRPr="00696C1A">
        <w:rPr>
          <w:rFonts w:ascii="Times New Roman" w:hAnsi="Times New Roman" w:cs="Times New Roman"/>
        </w:rPr>
        <w:t>为甲醇，洗脱液</w:t>
      </w:r>
      <w:r w:rsidRPr="00696C1A">
        <w:rPr>
          <w:rFonts w:ascii="Times New Roman" w:hAnsi="Times New Roman" w:cs="Times New Roman"/>
        </w:rPr>
        <w:t>B</w:t>
      </w:r>
      <w:r w:rsidRPr="00696C1A">
        <w:rPr>
          <w:rFonts w:ascii="Times New Roman" w:hAnsi="Times New Roman" w:cs="Times New Roman"/>
        </w:rPr>
        <w:t>乙腈，流速为</w:t>
      </w:r>
      <w:r w:rsidRPr="00696C1A">
        <w:rPr>
          <w:rFonts w:ascii="Times New Roman" w:hAnsi="Times New Roman" w:cs="Times New Roman"/>
        </w:rPr>
        <w:t>1.0 ml/min</w:t>
      </w:r>
      <w:r w:rsidRPr="00696C1A">
        <w:rPr>
          <w:rFonts w:ascii="Times New Roman" w:hAnsi="Times New Roman" w:cs="Times New Roman"/>
        </w:rPr>
        <w:t>，等</w:t>
      </w:r>
      <w:r w:rsidRPr="00696C1A">
        <w:rPr>
          <w:rFonts w:ascii="Times New Roman" w:hAnsi="Times New Roman" w:cs="Times New Roman"/>
        </w:rPr>
        <w:lastRenderedPageBreak/>
        <w:t>度洗脱，洗脱剂比例为</w:t>
      </w:r>
      <w:r w:rsidRPr="00696C1A">
        <w:rPr>
          <w:rFonts w:ascii="Times New Roman" w:hAnsi="Times New Roman" w:cs="Times New Roman"/>
        </w:rPr>
        <w:t>90</w:t>
      </w:r>
      <w:r w:rsidRPr="00696C1A">
        <w:rPr>
          <w:rFonts w:ascii="宋体" w:eastAsia="宋体" w:hAnsi="宋体" w:cs="宋体" w:hint="eastAsia"/>
        </w:rPr>
        <w:t>∶</w:t>
      </w:r>
      <w:r w:rsidRPr="00696C1A">
        <w:rPr>
          <w:rFonts w:ascii="Times New Roman" w:hAnsi="Times New Roman" w:cs="Times New Roman"/>
        </w:rPr>
        <w:t>10</w:t>
      </w:r>
      <w:r w:rsidRPr="00696C1A">
        <w:rPr>
          <w:rFonts w:ascii="Times New Roman" w:hAnsi="Times New Roman" w:cs="Times New Roman"/>
        </w:rPr>
        <w:t>。检测波长为</w:t>
      </w:r>
      <w:r w:rsidRPr="00696C1A">
        <w:rPr>
          <w:rFonts w:ascii="Times New Roman" w:hAnsi="Times New Roman" w:cs="Times New Roman"/>
        </w:rPr>
        <w:t>474 nm</w:t>
      </w:r>
      <w:r w:rsidRPr="00696C1A">
        <w:rPr>
          <w:rFonts w:ascii="Times New Roman" w:hAnsi="Times New Roman" w:cs="Times New Roman"/>
        </w:rPr>
        <w:t>。</w:t>
      </w:r>
    </w:p>
    <w:p w:rsidR="00696C1A" w:rsidRPr="00696C1A" w:rsidRDefault="00696C1A" w:rsidP="00696C1A">
      <w:pPr>
        <w:pStyle w:val="CSO-0"/>
        <w:rPr>
          <w:rFonts w:eastAsia="黑体"/>
          <w:b w:val="0"/>
          <w:sz w:val="21"/>
        </w:rPr>
      </w:pPr>
      <w:bookmarkStart w:id="6" w:name="_Toc358293724"/>
      <w:r w:rsidRPr="00696C1A">
        <w:rPr>
          <w:rFonts w:eastAsia="黑体"/>
          <w:b w:val="0"/>
          <w:sz w:val="21"/>
        </w:rPr>
        <w:t>测定指标</w:t>
      </w:r>
      <w:bookmarkEnd w:id="6"/>
    </w:p>
    <w:p w:rsidR="00696C1A" w:rsidRPr="00696C1A" w:rsidRDefault="00696C1A" w:rsidP="00696C1A">
      <w:pPr>
        <w:ind w:firstLine="480"/>
        <w:rPr>
          <w:rFonts w:ascii="Times New Roman" w:hAnsi="Times New Roman" w:cs="Times New Roman"/>
        </w:rPr>
      </w:pPr>
      <w:r w:rsidRPr="00696C1A">
        <w:rPr>
          <w:rFonts w:ascii="Times New Roman" w:hAnsi="Times New Roman" w:cs="Times New Roman"/>
          <w:bCs/>
        </w:rPr>
        <w:t>叶黄素得率</w:t>
      </w:r>
      <w:r w:rsidRPr="00696C1A">
        <w:rPr>
          <w:rFonts w:ascii="Times New Roman" w:hAnsi="Times New Roman" w:cs="Times New Roman"/>
        </w:rPr>
        <w:t>（</w:t>
      </w:r>
      <w:r w:rsidRPr="00696C1A">
        <w:rPr>
          <w:rFonts w:ascii="Times New Roman" w:hAnsi="Times New Roman" w:cs="Times New Roman"/>
        </w:rPr>
        <w:t>mg/ml</w:t>
      </w:r>
      <w:r w:rsidRPr="00696C1A">
        <w:rPr>
          <w:rFonts w:ascii="Times New Roman" w:hAnsi="Times New Roman" w:cs="Times New Roman"/>
        </w:rPr>
        <w:t>）</w:t>
      </w:r>
      <w:r w:rsidRPr="00696C1A">
        <w:rPr>
          <w:rFonts w:ascii="Times New Roman" w:hAnsi="Times New Roman" w:cs="Times New Roman"/>
          <w:bCs/>
        </w:rPr>
        <w:t>：样品皂化结束后，静止等待澄清后，取上清液。用紫外可见分光光度计，以正丁醇为对照，在</w:t>
      </w:r>
      <w:r w:rsidRPr="00696C1A">
        <w:rPr>
          <w:rFonts w:ascii="Times New Roman" w:hAnsi="Times New Roman" w:cs="Times New Roman"/>
          <w:bCs/>
        </w:rPr>
        <w:t>474 nm</w:t>
      </w:r>
      <w:r w:rsidRPr="00696C1A">
        <w:rPr>
          <w:rFonts w:ascii="Times New Roman" w:hAnsi="Times New Roman" w:cs="Times New Roman"/>
          <w:bCs/>
        </w:rPr>
        <w:t>下测定叶黄素的吸光值</w:t>
      </w:r>
      <w:r w:rsidRPr="00696C1A">
        <w:rPr>
          <w:rFonts w:ascii="Times New Roman" w:hAnsi="Times New Roman" w:cs="Times New Roman"/>
          <w:bCs/>
          <w:vertAlign w:val="superscript"/>
        </w:rPr>
        <w:t>[8]</w:t>
      </w:r>
      <w:r w:rsidRPr="00696C1A">
        <w:rPr>
          <w:rFonts w:ascii="Times New Roman" w:hAnsi="Times New Roman" w:cs="Times New Roman"/>
          <w:bCs/>
        </w:rPr>
        <w:t>。</w:t>
      </w:r>
      <w:r w:rsidRPr="00696C1A">
        <w:rPr>
          <w:rFonts w:ascii="Times New Roman" w:hAnsi="Times New Roman" w:cs="Times New Roman"/>
        </w:rPr>
        <w:t>叶黄素（</w:t>
      </w:r>
      <w:r w:rsidRPr="00696C1A">
        <w:rPr>
          <w:rFonts w:ascii="Times New Roman" w:hAnsi="Times New Roman" w:cs="Times New Roman"/>
        </w:rPr>
        <w:t>mg/ml</w:t>
      </w:r>
      <w:r w:rsidRPr="00696C1A">
        <w:rPr>
          <w:rFonts w:ascii="Times New Roman" w:hAnsi="Times New Roman" w:cs="Times New Roman"/>
        </w:rPr>
        <w:t>）</w:t>
      </w:r>
      <w:r w:rsidRPr="00696C1A">
        <w:rPr>
          <w:rFonts w:ascii="Times New Roman" w:hAnsi="Times New Roman" w:cs="Times New Roman"/>
        </w:rPr>
        <w:t>=21.1864×A</w:t>
      </w:r>
      <w:r w:rsidRPr="00696C1A">
        <w:rPr>
          <w:rFonts w:ascii="Times New Roman" w:hAnsi="Times New Roman" w:cs="Times New Roman"/>
        </w:rPr>
        <w:t>，（</w:t>
      </w:r>
      <w:r w:rsidRPr="00696C1A">
        <w:rPr>
          <w:rFonts w:ascii="Times New Roman" w:hAnsi="Times New Roman" w:cs="Times New Roman"/>
        </w:rPr>
        <w:t>A=</w:t>
      </w:r>
      <w:r w:rsidRPr="00696C1A">
        <w:rPr>
          <w:rFonts w:ascii="Times New Roman" w:hAnsi="Times New Roman" w:cs="Times New Roman"/>
        </w:rPr>
        <w:t>在</w:t>
      </w:r>
      <w:r w:rsidRPr="00696C1A">
        <w:rPr>
          <w:rFonts w:ascii="Times New Roman" w:hAnsi="Times New Roman" w:cs="Times New Roman"/>
        </w:rPr>
        <w:t>474 nm</w:t>
      </w:r>
      <w:r w:rsidRPr="00696C1A">
        <w:rPr>
          <w:rFonts w:ascii="Times New Roman" w:hAnsi="Times New Roman" w:cs="Times New Roman"/>
        </w:rPr>
        <w:t>处的吸光值，</w:t>
      </w:r>
      <w:r w:rsidRPr="00696C1A">
        <w:rPr>
          <w:rFonts w:ascii="Times New Roman" w:hAnsi="Times New Roman" w:cs="Times New Roman"/>
        </w:rPr>
        <w:t>21.1864</w:t>
      </w:r>
      <w:r w:rsidRPr="00696C1A">
        <w:rPr>
          <w:rFonts w:ascii="Times New Roman" w:hAnsi="Times New Roman" w:cs="Times New Roman"/>
        </w:rPr>
        <w:t>为叶黄素在</w:t>
      </w:r>
      <w:r w:rsidRPr="00696C1A">
        <w:rPr>
          <w:rFonts w:ascii="Times New Roman" w:hAnsi="Times New Roman" w:cs="Times New Roman"/>
        </w:rPr>
        <w:t>474 nm</w:t>
      </w:r>
      <w:r w:rsidRPr="00696C1A">
        <w:rPr>
          <w:rFonts w:ascii="Times New Roman" w:hAnsi="Times New Roman" w:cs="Times New Roman"/>
        </w:rPr>
        <w:t>处的消光系数）。</w:t>
      </w:r>
    </w:p>
    <w:p w:rsidR="00696C1A" w:rsidRPr="00696C1A" w:rsidRDefault="00696C1A" w:rsidP="00696C1A">
      <w:pPr>
        <w:pStyle w:val="CSO-"/>
        <w:spacing w:before="156" w:after="156"/>
        <w:rPr>
          <w:rFonts w:eastAsia="黑体" w:cs="Times New Roman"/>
          <w:b w:val="0"/>
          <w:sz w:val="24"/>
        </w:rPr>
      </w:pPr>
      <w:bookmarkStart w:id="7" w:name="_Toc357013512"/>
      <w:bookmarkStart w:id="8" w:name="_Toc358293727"/>
      <w:r w:rsidRPr="00696C1A">
        <w:rPr>
          <w:rFonts w:eastAsia="黑体" w:cs="Times New Roman"/>
          <w:b w:val="0"/>
          <w:sz w:val="24"/>
        </w:rPr>
        <w:t>结果与分析</w:t>
      </w:r>
    </w:p>
    <w:p w:rsidR="00696C1A" w:rsidRPr="00696C1A" w:rsidRDefault="00696C1A" w:rsidP="00696C1A">
      <w:pPr>
        <w:pStyle w:val="CSO-0"/>
        <w:rPr>
          <w:rFonts w:eastAsia="黑体"/>
          <w:b w:val="0"/>
          <w:sz w:val="21"/>
        </w:rPr>
      </w:pPr>
      <w:r w:rsidRPr="00696C1A">
        <w:rPr>
          <w:rFonts w:eastAsia="黑体"/>
          <w:b w:val="0"/>
          <w:sz w:val="21"/>
        </w:rPr>
        <w:t>单因素试验结果分析</w:t>
      </w:r>
    </w:p>
    <w:bookmarkEnd w:id="7"/>
    <w:p w:rsidR="00696C1A" w:rsidRPr="00696C1A" w:rsidRDefault="00696C1A" w:rsidP="00696C1A">
      <w:pPr>
        <w:pStyle w:val="CSO-1"/>
        <w:spacing w:before="156" w:afterLines="0" w:after="0"/>
        <w:ind w:hangingChars="324"/>
        <w:rPr>
          <w:rFonts w:eastAsia="楷体"/>
          <w:b w:val="0"/>
        </w:rPr>
      </w:pPr>
      <w:r w:rsidRPr="00696C1A">
        <w:rPr>
          <w:rFonts w:eastAsia="楷体"/>
          <w:b w:val="0"/>
        </w:rPr>
        <w:t>皂化温度对银杏叶黄素得率的影响</w:t>
      </w:r>
      <w:bookmarkEnd w:id="8"/>
    </w:p>
    <w:p w:rsidR="00696C1A" w:rsidRPr="00696C1A" w:rsidRDefault="00696C1A" w:rsidP="00696C1A">
      <w:pPr>
        <w:ind w:firstLine="480"/>
        <w:rPr>
          <w:rFonts w:ascii="Times New Roman" w:hAnsi="Times New Roman" w:cs="Times New Roman"/>
        </w:rPr>
      </w:pPr>
      <w:r w:rsidRPr="00696C1A">
        <w:rPr>
          <w:rFonts w:ascii="Times New Roman" w:hAnsi="Times New Roman" w:cs="Times New Roman"/>
        </w:rPr>
        <w:t>皂化温度对银杏叶黄素得率的影响见图</w:t>
      </w:r>
      <w:r w:rsidRPr="00696C1A">
        <w:rPr>
          <w:rFonts w:ascii="Times New Roman" w:hAnsi="Times New Roman" w:cs="Times New Roman"/>
        </w:rPr>
        <w:t>1</w:t>
      </w:r>
      <w:r w:rsidRPr="00696C1A">
        <w:rPr>
          <w:rFonts w:ascii="Times New Roman" w:hAnsi="Times New Roman" w:cs="Times New Roman"/>
        </w:rPr>
        <w:t>。银杏叶黄素得</w:t>
      </w:r>
      <w:proofErr w:type="gramStart"/>
      <w:r w:rsidRPr="00696C1A">
        <w:rPr>
          <w:rFonts w:ascii="Times New Roman" w:hAnsi="Times New Roman" w:cs="Times New Roman"/>
        </w:rPr>
        <w:t>率随着</w:t>
      </w:r>
      <w:proofErr w:type="gramEnd"/>
      <w:r w:rsidRPr="00696C1A">
        <w:rPr>
          <w:rFonts w:ascii="Times New Roman" w:hAnsi="Times New Roman" w:cs="Times New Roman"/>
        </w:rPr>
        <w:t>皂化温度的升高呈先增加后降低的趋势。在</w:t>
      </w:r>
      <w:r w:rsidRPr="00696C1A">
        <w:rPr>
          <w:rFonts w:ascii="Times New Roman" w:hAnsi="Times New Roman" w:cs="Times New Roman"/>
        </w:rPr>
        <w:t>55</w:t>
      </w:r>
      <w:r w:rsidRPr="00696C1A">
        <w:rPr>
          <w:rFonts w:ascii="宋体" w:eastAsia="宋体" w:hAnsi="宋体" w:cs="宋体" w:hint="eastAsia"/>
        </w:rPr>
        <w:t>℃</w:t>
      </w:r>
      <w:r w:rsidRPr="00696C1A">
        <w:rPr>
          <w:rFonts w:ascii="Times New Roman" w:hAnsi="Times New Roman" w:cs="Times New Roman"/>
        </w:rPr>
        <w:t>到</w:t>
      </w:r>
      <w:r w:rsidRPr="00696C1A">
        <w:rPr>
          <w:rFonts w:ascii="Times New Roman" w:hAnsi="Times New Roman" w:cs="Times New Roman"/>
        </w:rPr>
        <w:t>60</w:t>
      </w:r>
      <w:r w:rsidRPr="00696C1A">
        <w:rPr>
          <w:rFonts w:ascii="宋体" w:eastAsia="宋体" w:hAnsi="宋体" w:cs="宋体" w:hint="eastAsia"/>
        </w:rPr>
        <w:t>℃</w:t>
      </w:r>
      <w:r w:rsidRPr="00696C1A">
        <w:rPr>
          <w:rFonts w:ascii="Times New Roman" w:hAnsi="Times New Roman" w:cs="Times New Roman"/>
        </w:rPr>
        <w:t>时，叶黄素得率从</w:t>
      </w:r>
      <w:r w:rsidRPr="00696C1A">
        <w:rPr>
          <w:rFonts w:ascii="Times New Roman" w:hAnsi="Times New Roman" w:cs="Times New Roman"/>
        </w:rPr>
        <w:t>0.917 mg/ml</w:t>
      </w:r>
      <w:r w:rsidRPr="00696C1A">
        <w:rPr>
          <w:rFonts w:ascii="Times New Roman" w:hAnsi="Times New Roman" w:cs="Times New Roman"/>
        </w:rPr>
        <w:t>增加到</w:t>
      </w:r>
      <w:r w:rsidRPr="00696C1A">
        <w:rPr>
          <w:rFonts w:ascii="Times New Roman" w:hAnsi="Times New Roman" w:cs="Times New Roman"/>
        </w:rPr>
        <w:t>1.200 mg/ml</w:t>
      </w:r>
      <w:r w:rsidRPr="00696C1A">
        <w:rPr>
          <w:rFonts w:ascii="Times New Roman" w:hAnsi="Times New Roman" w:cs="Times New Roman"/>
        </w:rPr>
        <w:t>，温度超过</w:t>
      </w:r>
      <w:r w:rsidRPr="00696C1A">
        <w:rPr>
          <w:rFonts w:ascii="Times New Roman" w:hAnsi="Times New Roman" w:cs="Times New Roman"/>
        </w:rPr>
        <w:t>60</w:t>
      </w:r>
      <w:r w:rsidRPr="00696C1A">
        <w:rPr>
          <w:rFonts w:ascii="宋体" w:eastAsia="宋体" w:hAnsi="宋体" w:cs="宋体" w:hint="eastAsia"/>
        </w:rPr>
        <w:t>℃</w:t>
      </w:r>
      <w:r w:rsidRPr="00696C1A">
        <w:rPr>
          <w:rFonts w:ascii="Times New Roman" w:hAnsi="Times New Roman" w:cs="Times New Roman"/>
        </w:rPr>
        <w:t>，银杏叶黄素得</w:t>
      </w:r>
      <w:proofErr w:type="gramStart"/>
      <w:r w:rsidRPr="00696C1A">
        <w:rPr>
          <w:rFonts w:ascii="Times New Roman" w:hAnsi="Times New Roman" w:cs="Times New Roman"/>
        </w:rPr>
        <w:t>率随着</w:t>
      </w:r>
      <w:proofErr w:type="gramEnd"/>
      <w:r w:rsidRPr="00696C1A">
        <w:rPr>
          <w:rFonts w:ascii="Times New Roman" w:hAnsi="Times New Roman" w:cs="Times New Roman"/>
        </w:rPr>
        <w:t>皂化温度的增加呈下降趋势，皂化温度</w:t>
      </w:r>
      <w:r w:rsidRPr="00696C1A">
        <w:rPr>
          <w:rFonts w:ascii="Times New Roman" w:hAnsi="Times New Roman" w:cs="Times New Roman"/>
        </w:rPr>
        <w:t>70</w:t>
      </w:r>
      <w:r w:rsidRPr="00696C1A">
        <w:rPr>
          <w:rFonts w:ascii="宋体" w:eastAsia="宋体" w:hAnsi="宋体" w:cs="宋体" w:hint="eastAsia"/>
        </w:rPr>
        <w:t>℃</w:t>
      </w:r>
      <w:r w:rsidRPr="00696C1A">
        <w:rPr>
          <w:rFonts w:ascii="Times New Roman" w:hAnsi="Times New Roman" w:cs="Times New Roman"/>
        </w:rPr>
        <w:t>和</w:t>
      </w:r>
      <w:r w:rsidRPr="00696C1A">
        <w:rPr>
          <w:rFonts w:ascii="Times New Roman" w:hAnsi="Times New Roman" w:cs="Times New Roman"/>
        </w:rPr>
        <w:t>75</w:t>
      </w:r>
      <w:r w:rsidRPr="00696C1A">
        <w:rPr>
          <w:rFonts w:ascii="宋体" w:eastAsia="宋体" w:hAnsi="宋体" w:cs="宋体" w:hint="eastAsia"/>
        </w:rPr>
        <w:t>℃</w:t>
      </w:r>
      <w:r w:rsidRPr="00696C1A">
        <w:rPr>
          <w:rFonts w:ascii="Times New Roman" w:hAnsi="Times New Roman" w:cs="Times New Roman"/>
        </w:rPr>
        <w:t>之间差异不显著。因此，本研究选取的最佳皂化时间为</w:t>
      </w:r>
      <w:r w:rsidRPr="00696C1A">
        <w:rPr>
          <w:rFonts w:ascii="Times New Roman" w:hAnsi="Times New Roman" w:cs="Times New Roman"/>
        </w:rPr>
        <w:t>60</w:t>
      </w:r>
      <w:r w:rsidRPr="00696C1A">
        <w:rPr>
          <w:rFonts w:ascii="宋体" w:eastAsia="宋体" w:hAnsi="宋体" w:cs="宋体" w:hint="eastAsia"/>
        </w:rPr>
        <w:t>℃</w:t>
      </w:r>
      <w:r w:rsidRPr="00696C1A">
        <w:rPr>
          <w:rFonts w:ascii="Times New Roman" w:hAnsi="Times New Roman" w:cs="Times New Roman"/>
        </w:rPr>
        <w:t>。</w:t>
      </w:r>
    </w:p>
    <w:p w:rsidR="00696C1A" w:rsidRPr="00696C1A" w:rsidRDefault="00696C1A" w:rsidP="00696C1A">
      <w:pPr>
        <w:ind w:firstLine="480"/>
        <w:jc w:val="center"/>
        <w:rPr>
          <w:rFonts w:ascii="Times New Roman" w:hAnsi="Times New Roman" w:cs="Times New Roman"/>
        </w:rPr>
      </w:pPr>
      <w:r w:rsidRPr="00696C1A">
        <w:rPr>
          <w:rFonts w:ascii="Times New Roman" w:hAnsi="Times New Roman" w:cs="Times New Roman"/>
          <w:noProof/>
        </w:rPr>
        <w:drawing>
          <wp:inline distT="0" distB="0" distL="0" distR="0" wp14:anchorId="5EBC617D" wp14:editId="7BF4DDA3">
            <wp:extent cx="2876400" cy="2221200"/>
            <wp:effectExtent l="0" t="0" r="635"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400" cy="2221200"/>
                    </a:xfrm>
                    <a:prstGeom prst="rect">
                      <a:avLst/>
                    </a:prstGeom>
                    <a:noFill/>
                    <a:ln>
                      <a:noFill/>
                    </a:ln>
                  </pic:spPr>
                </pic:pic>
              </a:graphicData>
            </a:graphic>
          </wp:inline>
        </w:drawing>
      </w:r>
    </w:p>
    <w:p w:rsidR="00696C1A" w:rsidRPr="00696C1A" w:rsidRDefault="00696C1A" w:rsidP="00696C1A">
      <w:pPr>
        <w:ind w:firstLine="420"/>
        <w:jc w:val="center"/>
        <w:rPr>
          <w:rFonts w:ascii="Times New Roman" w:eastAsia="黑体" w:hAnsi="Times New Roman" w:cs="Times New Roman"/>
          <w:bCs/>
          <w:sz w:val="18"/>
        </w:rPr>
      </w:pPr>
      <w:r w:rsidRPr="00696C1A">
        <w:rPr>
          <w:rFonts w:ascii="Times New Roman" w:eastAsia="黑体" w:hAnsi="Times New Roman" w:cs="Times New Roman"/>
          <w:sz w:val="18"/>
        </w:rPr>
        <w:t>图</w:t>
      </w:r>
      <w:r w:rsidRPr="00696C1A">
        <w:rPr>
          <w:rFonts w:ascii="Times New Roman" w:eastAsia="黑体" w:hAnsi="Times New Roman" w:cs="Times New Roman"/>
          <w:sz w:val="18"/>
        </w:rPr>
        <w:t xml:space="preserve">1 </w:t>
      </w:r>
      <w:r w:rsidRPr="00696C1A">
        <w:rPr>
          <w:rFonts w:ascii="Times New Roman" w:eastAsia="黑体" w:hAnsi="Times New Roman" w:cs="Times New Roman"/>
          <w:sz w:val="18"/>
        </w:rPr>
        <w:t>皂化温度对银杏叶黄素得率的影响</w:t>
      </w:r>
    </w:p>
    <w:p w:rsidR="00696C1A" w:rsidRPr="00696C1A" w:rsidRDefault="00696C1A" w:rsidP="00696C1A">
      <w:pPr>
        <w:pStyle w:val="CSO-1"/>
        <w:spacing w:before="156" w:afterLines="0" w:after="0"/>
        <w:ind w:hangingChars="324"/>
        <w:rPr>
          <w:rFonts w:eastAsia="楷体"/>
          <w:b w:val="0"/>
        </w:rPr>
      </w:pPr>
      <w:bookmarkStart w:id="9" w:name="_Toc358293728"/>
      <w:r w:rsidRPr="00696C1A">
        <w:rPr>
          <w:rFonts w:eastAsia="楷体"/>
          <w:b w:val="0"/>
        </w:rPr>
        <w:t>皂化时间对银杏叶黄素得率的影响</w:t>
      </w:r>
      <w:bookmarkEnd w:id="9"/>
    </w:p>
    <w:p w:rsidR="00696C1A" w:rsidRPr="00696C1A" w:rsidRDefault="00696C1A" w:rsidP="00696C1A">
      <w:pPr>
        <w:ind w:firstLine="480"/>
        <w:rPr>
          <w:rFonts w:ascii="Times New Roman" w:hAnsi="Times New Roman" w:cs="Times New Roman"/>
        </w:rPr>
      </w:pPr>
      <w:r w:rsidRPr="00696C1A">
        <w:rPr>
          <w:rFonts w:ascii="Times New Roman" w:hAnsi="Times New Roman" w:cs="Times New Roman"/>
        </w:rPr>
        <w:t>皂化时间对银杏叶黄素得率的影响见图</w:t>
      </w:r>
      <w:r w:rsidRPr="00696C1A">
        <w:rPr>
          <w:rFonts w:ascii="Times New Roman" w:hAnsi="Times New Roman" w:cs="Times New Roman"/>
        </w:rPr>
        <w:t>2</w:t>
      </w:r>
      <w:r w:rsidRPr="00696C1A">
        <w:rPr>
          <w:rFonts w:ascii="Times New Roman" w:hAnsi="Times New Roman" w:cs="Times New Roman"/>
        </w:rPr>
        <w:t>。如图所示，银杏叶黄素的得</w:t>
      </w:r>
      <w:proofErr w:type="gramStart"/>
      <w:r w:rsidRPr="00696C1A">
        <w:rPr>
          <w:rFonts w:ascii="Times New Roman" w:hAnsi="Times New Roman" w:cs="Times New Roman"/>
        </w:rPr>
        <w:t>率随着</w:t>
      </w:r>
      <w:proofErr w:type="gramEnd"/>
      <w:r w:rsidRPr="00696C1A">
        <w:rPr>
          <w:rFonts w:ascii="Times New Roman" w:hAnsi="Times New Roman" w:cs="Times New Roman"/>
        </w:rPr>
        <w:t>皂化时间的延长呈先增加后降低的趋势。皂化时间</w:t>
      </w:r>
      <w:r w:rsidRPr="00696C1A">
        <w:rPr>
          <w:rFonts w:ascii="Times New Roman" w:hAnsi="Times New Roman" w:cs="Times New Roman"/>
        </w:rPr>
        <w:t>2.0 h</w:t>
      </w:r>
      <w:r w:rsidRPr="00696C1A">
        <w:rPr>
          <w:rFonts w:ascii="Times New Roman" w:hAnsi="Times New Roman" w:cs="Times New Roman"/>
        </w:rPr>
        <w:t>时，银杏叶黄素得率达到最大值为</w:t>
      </w:r>
      <w:r w:rsidRPr="00696C1A">
        <w:rPr>
          <w:rFonts w:ascii="Times New Roman" w:hAnsi="Times New Roman" w:cs="Times New Roman"/>
        </w:rPr>
        <w:t>1.233 mg/ml</w:t>
      </w:r>
      <w:r w:rsidRPr="00696C1A">
        <w:rPr>
          <w:rFonts w:ascii="Times New Roman" w:hAnsi="Times New Roman" w:cs="Times New Roman"/>
        </w:rPr>
        <w:t>，继续延长皂化时间，银杏叶黄素开始下降。因此，本研究选择</w:t>
      </w:r>
      <w:r w:rsidRPr="00696C1A">
        <w:rPr>
          <w:rFonts w:ascii="Times New Roman" w:hAnsi="Times New Roman" w:cs="Times New Roman"/>
        </w:rPr>
        <w:t>2.0 h</w:t>
      </w:r>
      <w:r w:rsidRPr="00696C1A">
        <w:rPr>
          <w:rFonts w:ascii="Times New Roman" w:hAnsi="Times New Roman" w:cs="Times New Roman"/>
        </w:rPr>
        <w:t>为银杏叶黄素皂化的最适时间。</w:t>
      </w:r>
    </w:p>
    <w:p w:rsidR="00696C1A" w:rsidRPr="00696C1A" w:rsidRDefault="00696C1A" w:rsidP="00696C1A">
      <w:pPr>
        <w:ind w:firstLine="480"/>
        <w:jc w:val="center"/>
        <w:rPr>
          <w:rFonts w:ascii="Times New Roman" w:hAnsi="Times New Roman" w:cs="Times New Roman"/>
        </w:rPr>
      </w:pPr>
      <w:r w:rsidRPr="00696C1A">
        <w:rPr>
          <w:rFonts w:ascii="Times New Roman" w:hAnsi="Times New Roman" w:cs="Times New Roman"/>
          <w:noProof/>
        </w:rPr>
        <w:drawing>
          <wp:inline distT="0" distB="0" distL="0" distR="0" wp14:anchorId="7BE79F43" wp14:editId="7FD5C080">
            <wp:extent cx="2880000" cy="2160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a:noFill/>
                    </a:ln>
                  </pic:spPr>
                </pic:pic>
              </a:graphicData>
            </a:graphic>
          </wp:inline>
        </w:drawing>
      </w:r>
    </w:p>
    <w:p w:rsidR="00696C1A" w:rsidRPr="00696C1A" w:rsidRDefault="00696C1A" w:rsidP="00696C1A">
      <w:pPr>
        <w:ind w:firstLine="420"/>
        <w:jc w:val="center"/>
        <w:rPr>
          <w:rFonts w:ascii="Times New Roman" w:eastAsia="黑体" w:hAnsi="Times New Roman" w:cs="Times New Roman"/>
          <w:sz w:val="18"/>
        </w:rPr>
      </w:pPr>
      <w:r w:rsidRPr="00696C1A">
        <w:rPr>
          <w:rFonts w:ascii="Times New Roman" w:eastAsia="黑体" w:hAnsi="Times New Roman" w:cs="Times New Roman"/>
          <w:sz w:val="18"/>
        </w:rPr>
        <w:t>图</w:t>
      </w:r>
      <w:r w:rsidRPr="00696C1A">
        <w:rPr>
          <w:rFonts w:ascii="Times New Roman" w:eastAsia="黑体" w:hAnsi="Times New Roman" w:cs="Times New Roman"/>
          <w:sz w:val="18"/>
        </w:rPr>
        <w:t xml:space="preserve">2 </w:t>
      </w:r>
      <w:r w:rsidRPr="00696C1A">
        <w:rPr>
          <w:rFonts w:ascii="Times New Roman" w:eastAsia="黑体" w:hAnsi="Times New Roman" w:cs="Times New Roman"/>
          <w:sz w:val="18"/>
        </w:rPr>
        <w:t>皂化时间对银杏叶黄素得率的影响</w:t>
      </w:r>
    </w:p>
    <w:p w:rsidR="00696C1A" w:rsidRPr="00696C1A" w:rsidRDefault="00696C1A" w:rsidP="00696C1A">
      <w:pPr>
        <w:pStyle w:val="CSO-1"/>
        <w:spacing w:before="156" w:afterLines="0" w:after="0"/>
        <w:ind w:hangingChars="324"/>
        <w:rPr>
          <w:rFonts w:eastAsia="楷体"/>
          <w:b w:val="0"/>
        </w:rPr>
      </w:pPr>
      <w:bookmarkStart w:id="10" w:name="_Toc357013514"/>
      <w:bookmarkStart w:id="11" w:name="_Toc358293729"/>
      <w:r w:rsidRPr="00696C1A">
        <w:rPr>
          <w:rFonts w:eastAsia="楷体"/>
          <w:b w:val="0"/>
        </w:rPr>
        <w:lastRenderedPageBreak/>
        <w:t>液料比对银杏叶黄素得率的影响</w:t>
      </w:r>
      <w:bookmarkEnd w:id="10"/>
      <w:bookmarkEnd w:id="11"/>
    </w:p>
    <w:p w:rsidR="00696C1A" w:rsidRPr="00696C1A" w:rsidRDefault="00696C1A" w:rsidP="00696C1A">
      <w:pPr>
        <w:ind w:firstLine="480"/>
        <w:rPr>
          <w:rFonts w:ascii="Times New Roman" w:hAnsi="Times New Roman" w:cs="Times New Roman"/>
        </w:rPr>
      </w:pPr>
      <w:r w:rsidRPr="00696C1A">
        <w:rPr>
          <w:rFonts w:ascii="Times New Roman" w:hAnsi="Times New Roman" w:cs="Times New Roman"/>
        </w:rPr>
        <w:t>如图</w:t>
      </w:r>
      <w:r w:rsidRPr="00696C1A">
        <w:rPr>
          <w:rFonts w:ascii="Times New Roman" w:hAnsi="Times New Roman" w:cs="Times New Roman"/>
        </w:rPr>
        <w:t>3</w:t>
      </w:r>
      <w:r w:rsidRPr="00696C1A">
        <w:rPr>
          <w:rFonts w:ascii="Times New Roman" w:hAnsi="Times New Roman" w:cs="Times New Roman"/>
        </w:rPr>
        <w:t>所示，银杏叶黄素的得</w:t>
      </w:r>
      <w:proofErr w:type="gramStart"/>
      <w:r w:rsidRPr="00696C1A">
        <w:rPr>
          <w:rFonts w:ascii="Times New Roman" w:hAnsi="Times New Roman" w:cs="Times New Roman"/>
        </w:rPr>
        <w:t>率随着</w:t>
      </w:r>
      <w:proofErr w:type="gramEnd"/>
      <w:r w:rsidRPr="00696C1A">
        <w:rPr>
          <w:rFonts w:ascii="Times New Roman" w:hAnsi="Times New Roman" w:cs="Times New Roman"/>
        </w:rPr>
        <w:t>液料比的增加呈先上升后趋于平缓的趋势，液料比为</w:t>
      </w:r>
      <w:r w:rsidRPr="00696C1A">
        <w:rPr>
          <w:rFonts w:ascii="Times New Roman" w:hAnsi="Times New Roman" w:cs="Times New Roman"/>
        </w:rPr>
        <w:t>3</w:t>
      </w:r>
      <w:r w:rsidRPr="00696C1A">
        <w:rPr>
          <w:rFonts w:ascii="宋体" w:eastAsia="宋体" w:hAnsi="宋体" w:cs="宋体" w:hint="eastAsia"/>
        </w:rPr>
        <w:t>∶</w:t>
      </w:r>
      <w:r w:rsidRPr="00696C1A">
        <w:rPr>
          <w:rFonts w:ascii="Times New Roman" w:hAnsi="Times New Roman" w:cs="Times New Roman"/>
        </w:rPr>
        <w:t>1</w:t>
      </w:r>
      <w:r w:rsidRPr="00696C1A">
        <w:rPr>
          <w:rFonts w:ascii="Times New Roman" w:hAnsi="Times New Roman" w:cs="Times New Roman"/>
        </w:rPr>
        <w:t>时，银杏叶黄素的得率达到最大值，为</w:t>
      </w:r>
      <w:r w:rsidRPr="00696C1A">
        <w:rPr>
          <w:rFonts w:ascii="Times New Roman" w:hAnsi="Times New Roman" w:cs="Times New Roman"/>
        </w:rPr>
        <w:t>1.197 mg/ml</w:t>
      </w:r>
      <w:r w:rsidRPr="00696C1A">
        <w:rPr>
          <w:rFonts w:ascii="Times New Roman" w:hAnsi="Times New Roman" w:cs="Times New Roman"/>
        </w:rPr>
        <w:t>。继续增加液料比，银杏叶黄素得率差异不显著（</w:t>
      </w:r>
      <w:r w:rsidRPr="00696C1A">
        <w:rPr>
          <w:rFonts w:ascii="Times New Roman" w:hAnsi="Times New Roman" w:cs="Times New Roman"/>
          <w:i/>
        </w:rPr>
        <w:t>P</w:t>
      </w:r>
      <w:r w:rsidRPr="00696C1A">
        <w:rPr>
          <w:rFonts w:ascii="Times New Roman" w:hAnsi="Times New Roman" w:cs="Times New Roman"/>
        </w:rPr>
        <w:t>&gt;0.05</w:t>
      </w:r>
      <w:r w:rsidRPr="00696C1A">
        <w:rPr>
          <w:rFonts w:ascii="Times New Roman" w:hAnsi="Times New Roman" w:cs="Times New Roman"/>
        </w:rPr>
        <w:t>）。因此，选择</w:t>
      </w:r>
      <w:r w:rsidRPr="00696C1A">
        <w:rPr>
          <w:rFonts w:ascii="Times New Roman" w:hAnsi="Times New Roman" w:cs="Times New Roman"/>
        </w:rPr>
        <w:t>3</w:t>
      </w:r>
      <w:r w:rsidRPr="00696C1A">
        <w:rPr>
          <w:rFonts w:ascii="宋体" w:eastAsia="宋体" w:hAnsi="宋体" w:cs="宋体" w:hint="eastAsia"/>
        </w:rPr>
        <w:t>∶</w:t>
      </w:r>
      <w:r w:rsidRPr="00696C1A">
        <w:rPr>
          <w:rFonts w:ascii="Times New Roman" w:hAnsi="Times New Roman" w:cs="Times New Roman"/>
        </w:rPr>
        <w:t>1</w:t>
      </w:r>
      <w:r w:rsidRPr="00696C1A">
        <w:rPr>
          <w:rFonts w:ascii="Times New Roman" w:hAnsi="Times New Roman" w:cs="Times New Roman"/>
        </w:rPr>
        <w:t>作为银杏叶黄素的</w:t>
      </w:r>
      <w:proofErr w:type="gramStart"/>
      <w:r w:rsidRPr="00696C1A">
        <w:rPr>
          <w:rFonts w:ascii="Times New Roman" w:hAnsi="Times New Roman" w:cs="Times New Roman"/>
        </w:rPr>
        <w:t>最</w:t>
      </w:r>
      <w:proofErr w:type="gramEnd"/>
      <w:r w:rsidRPr="00696C1A">
        <w:rPr>
          <w:rFonts w:ascii="Times New Roman" w:hAnsi="Times New Roman" w:cs="Times New Roman"/>
        </w:rPr>
        <w:t>适的皂化液料比。</w:t>
      </w:r>
    </w:p>
    <w:p w:rsidR="00696C1A" w:rsidRPr="00696C1A" w:rsidRDefault="00696C1A" w:rsidP="00696C1A">
      <w:pPr>
        <w:ind w:firstLine="480"/>
        <w:jc w:val="center"/>
        <w:rPr>
          <w:rFonts w:ascii="Times New Roman" w:hAnsi="Times New Roman" w:cs="Times New Roman"/>
        </w:rPr>
      </w:pPr>
      <w:r w:rsidRPr="00696C1A">
        <w:rPr>
          <w:rFonts w:ascii="Times New Roman" w:hAnsi="Times New Roman" w:cs="Times New Roman"/>
          <w:noProof/>
        </w:rPr>
        <w:drawing>
          <wp:inline distT="0" distB="0" distL="0" distR="0" wp14:anchorId="4646F5BF" wp14:editId="2B4E74FB">
            <wp:extent cx="2876550" cy="2162175"/>
            <wp:effectExtent l="0" t="0" r="0" b="952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162175"/>
                    </a:xfrm>
                    <a:prstGeom prst="rect">
                      <a:avLst/>
                    </a:prstGeom>
                    <a:noFill/>
                    <a:ln>
                      <a:noFill/>
                    </a:ln>
                  </pic:spPr>
                </pic:pic>
              </a:graphicData>
            </a:graphic>
          </wp:inline>
        </w:drawing>
      </w:r>
    </w:p>
    <w:p w:rsidR="00696C1A" w:rsidRPr="00696C1A" w:rsidRDefault="00696C1A" w:rsidP="00696C1A">
      <w:pPr>
        <w:ind w:firstLine="420"/>
        <w:jc w:val="center"/>
        <w:rPr>
          <w:rFonts w:ascii="Times New Roman" w:eastAsia="黑体" w:hAnsi="Times New Roman" w:cs="Times New Roman"/>
          <w:sz w:val="18"/>
        </w:rPr>
      </w:pPr>
      <w:r w:rsidRPr="00696C1A">
        <w:rPr>
          <w:rFonts w:ascii="Times New Roman" w:eastAsia="黑体" w:hAnsi="Times New Roman" w:cs="Times New Roman"/>
          <w:sz w:val="18"/>
        </w:rPr>
        <w:t>图</w:t>
      </w:r>
      <w:r w:rsidRPr="00696C1A">
        <w:rPr>
          <w:rFonts w:ascii="Times New Roman" w:eastAsia="黑体" w:hAnsi="Times New Roman" w:cs="Times New Roman"/>
          <w:sz w:val="18"/>
        </w:rPr>
        <w:t xml:space="preserve">3 </w:t>
      </w:r>
      <w:r w:rsidRPr="00696C1A">
        <w:rPr>
          <w:rFonts w:ascii="Times New Roman" w:eastAsia="黑体" w:hAnsi="Times New Roman" w:cs="Times New Roman"/>
          <w:sz w:val="18"/>
        </w:rPr>
        <w:t>液料比对银杏叶黄素得率的影响</w:t>
      </w:r>
    </w:p>
    <w:p w:rsidR="00696C1A" w:rsidRPr="00696C1A" w:rsidRDefault="00696C1A" w:rsidP="00696C1A">
      <w:pPr>
        <w:pStyle w:val="CSO-0"/>
        <w:rPr>
          <w:rFonts w:eastAsia="黑体"/>
          <w:b w:val="0"/>
          <w:sz w:val="21"/>
        </w:rPr>
      </w:pPr>
      <w:r w:rsidRPr="00696C1A">
        <w:rPr>
          <w:rFonts w:eastAsia="黑体"/>
          <w:b w:val="0"/>
          <w:sz w:val="21"/>
        </w:rPr>
        <w:t>Box-</w:t>
      </w:r>
      <w:proofErr w:type="spellStart"/>
      <w:r w:rsidRPr="00696C1A">
        <w:rPr>
          <w:rFonts w:eastAsia="黑体"/>
          <w:b w:val="0"/>
          <w:sz w:val="21"/>
        </w:rPr>
        <w:t>Behnken</w:t>
      </w:r>
      <w:proofErr w:type="spellEnd"/>
      <w:r w:rsidRPr="00696C1A">
        <w:rPr>
          <w:rFonts w:eastAsia="黑体"/>
          <w:b w:val="0"/>
          <w:sz w:val="21"/>
        </w:rPr>
        <w:t>试验结果分析</w:t>
      </w:r>
    </w:p>
    <w:p w:rsidR="00696C1A" w:rsidRPr="00696C1A" w:rsidRDefault="00696C1A" w:rsidP="00696C1A">
      <w:pPr>
        <w:ind w:firstLine="480"/>
        <w:rPr>
          <w:rFonts w:ascii="Times New Roman" w:hAnsi="Times New Roman" w:cs="Times New Roman"/>
        </w:rPr>
      </w:pPr>
      <w:r w:rsidRPr="00696C1A">
        <w:rPr>
          <w:rFonts w:ascii="Times New Roman" w:hAnsi="Times New Roman" w:cs="Times New Roman"/>
        </w:rPr>
        <w:t>在单因素试验基础上，选取皂化温度（</w:t>
      </w:r>
      <w:r w:rsidRPr="00696C1A">
        <w:rPr>
          <w:rFonts w:ascii="Times New Roman" w:hAnsi="Times New Roman" w:cs="Times New Roman"/>
        </w:rPr>
        <w:t>X</w:t>
      </w:r>
      <w:r w:rsidRPr="00696C1A">
        <w:rPr>
          <w:rFonts w:ascii="Times New Roman" w:hAnsi="Times New Roman" w:cs="Times New Roman"/>
          <w:vertAlign w:val="subscript"/>
        </w:rPr>
        <w:t>1</w:t>
      </w:r>
      <w:r w:rsidRPr="00696C1A">
        <w:rPr>
          <w:rFonts w:ascii="Times New Roman" w:hAnsi="Times New Roman" w:cs="Times New Roman"/>
        </w:rPr>
        <w:t>），皂化时间（</w:t>
      </w:r>
      <w:r w:rsidRPr="00696C1A">
        <w:rPr>
          <w:rFonts w:ascii="Times New Roman" w:hAnsi="Times New Roman" w:cs="Times New Roman"/>
        </w:rPr>
        <w:t>X</w:t>
      </w:r>
      <w:r w:rsidRPr="00696C1A">
        <w:rPr>
          <w:rFonts w:ascii="Times New Roman" w:hAnsi="Times New Roman" w:cs="Times New Roman"/>
          <w:vertAlign w:val="subscript"/>
        </w:rPr>
        <w:t>2</w:t>
      </w:r>
      <w:r w:rsidRPr="00696C1A">
        <w:rPr>
          <w:rFonts w:ascii="Times New Roman" w:hAnsi="Times New Roman" w:cs="Times New Roman"/>
        </w:rPr>
        <w:t>）和料液比（</w:t>
      </w:r>
      <w:r w:rsidRPr="00696C1A">
        <w:rPr>
          <w:rFonts w:ascii="Times New Roman" w:hAnsi="Times New Roman" w:cs="Times New Roman"/>
        </w:rPr>
        <w:t>X</w:t>
      </w:r>
      <w:r w:rsidRPr="00696C1A">
        <w:rPr>
          <w:rFonts w:ascii="Times New Roman" w:hAnsi="Times New Roman" w:cs="Times New Roman"/>
          <w:vertAlign w:val="subscript"/>
        </w:rPr>
        <w:t>3</w:t>
      </w:r>
      <w:r w:rsidRPr="00696C1A">
        <w:rPr>
          <w:rFonts w:ascii="Times New Roman" w:hAnsi="Times New Roman" w:cs="Times New Roman"/>
        </w:rPr>
        <w:t>）作为试验因素，以银杏叶黄素得率为衡量指标，采用</w:t>
      </w:r>
      <w:r w:rsidRPr="00696C1A">
        <w:rPr>
          <w:rFonts w:ascii="Times New Roman" w:hAnsi="Times New Roman" w:cs="Times New Roman"/>
        </w:rPr>
        <w:t>Box-</w:t>
      </w:r>
      <w:proofErr w:type="spellStart"/>
      <w:r w:rsidRPr="00696C1A">
        <w:rPr>
          <w:rFonts w:ascii="Times New Roman" w:hAnsi="Times New Roman" w:cs="Times New Roman"/>
        </w:rPr>
        <w:t>Behnken</w:t>
      </w:r>
      <w:proofErr w:type="spellEnd"/>
      <w:r w:rsidRPr="00696C1A">
        <w:rPr>
          <w:rFonts w:ascii="Times New Roman" w:hAnsi="Times New Roman" w:cs="Times New Roman"/>
        </w:rPr>
        <w:t>试验设计，试验方案及结果如表</w:t>
      </w:r>
      <w:r w:rsidRPr="00696C1A">
        <w:rPr>
          <w:rFonts w:ascii="Times New Roman" w:hAnsi="Times New Roman" w:cs="Times New Roman"/>
        </w:rPr>
        <w:t>2</w:t>
      </w:r>
      <w:r w:rsidRPr="00696C1A">
        <w:rPr>
          <w:rFonts w:ascii="Times New Roman" w:hAnsi="Times New Roman" w:cs="Times New Roman"/>
        </w:rPr>
        <w:t>所示。</w:t>
      </w:r>
    </w:p>
    <w:p w:rsidR="00696C1A" w:rsidRPr="00696C1A" w:rsidRDefault="00696C1A" w:rsidP="00EF4773">
      <w:pPr>
        <w:spacing w:beforeLines="50" w:before="156"/>
        <w:ind w:firstLine="420"/>
        <w:jc w:val="center"/>
        <w:rPr>
          <w:rFonts w:ascii="Times New Roman" w:eastAsia="黑体" w:hAnsi="Times New Roman" w:cs="Times New Roman"/>
          <w:bCs/>
          <w:sz w:val="18"/>
        </w:rPr>
      </w:pPr>
      <w:r w:rsidRPr="00696C1A">
        <w:rPr>
          <w:rFonts w:ascii="Times New Roman" w:eastAsia="黑体" w:hAnsi="Times New Roman" w:cs="Times New Roman"/>
          <w:bCs/>
          <w:sz w:val="18"/>
        </w:rPr>
        <w:t>表</w:t>
      </w:r>
      <w:r w:rsidRPr="00696C1A">
        <w:rPr>
          <w:rFonts w:ascii="Times New Roman" w:eastAsia="黑体" w:hAnsi="Times New Roman" w:cs="Times New Roman"/>
          <w:bCs/>
          <w:sz w:val="18"/>
        </w:rPr>
        <w:t xml:space="preserve">2 </w:t>
      </w:r>
      <w:r w:rsidRPr="00696C1A">
        <w:rPr>
          <w:rFonts w:ascii="Times New Roman" w:eastAsia="黑体" w:hAnsi="Times New Roman" w:cs="Times New Roman"/>
          <w:bCs/>
          <w:sz w:val="18"/>
        </w:rPr>
        <w:t>响应面试验设计及结果分析</w:t>
      </w:r>
    </w:p>
    <w:tbl>
      <w:tblPr>
        <w:tblW w:w="8335" w:type="dxa"/>
        <w:tblBorders>
          <w:top w:val="single" w:sz="4" w:space="0" w:color="auto"/>
        </w:tblBorders>
        <w:tblLayout w:type="fixed"/>
        <w:tblLook w:val="0000" w:firstRow="0" w:lastRow="0" w:firstColumn="0" w:lastColumn="0" w:noHBand="0" w:noVBand="0"/>
      </w:tblPr>
      <w:tblGrid>
        <w:gridCol w:w="1667"/>
        <w:gridCol w:w="1667"/>
        <w:gridCol w:w="1667"/>
        <w:gridCol w:w="1667"/>
        <w:gridCol w:w="1667"/>
      </w:tblGrid>
      <w:tr w:rsidR="00696C1A" w:rsidRPr="00696C1A" w:rsidTr="009E6B7E">
        <w:trPr>
          <w:trHeight w:val="300"/>
        </w:trPr>
        <w:tc>
          <w:tcPr>
            <w:tcW w:w="1667" w:type="dxa"/>
            <w:vMerge w:val="restart"/>
            <w:tcBorders>
              <w:top w:val="single" w:sz="4" w:space="0" w:color="auto"/>
              <w:bottom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试验号</w:t>
            </w:r>
          </w:p>
        </w:tc>
        <w:tc>
          <w:tcPr>
            <w:tcW w:w="5001" w:type="dxa"/>
            <w:gridSpan w:val="3"/>
            <w:tcBorders>
              <w:top w:val="single" w:sz="4" w:space="0" w:color="auto"/>
              <w:bottom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编码水平</w:t>
            </w:r>
          </w:p>
        </w:tc>
        <w:tc>
          <w:tcPr>
            <w:tcW w:w="1667" w:type="dxa"/>
            <w:vMerge w:val="restart"/>
            <w:tcBorders>
              <w:top w:val="single" w:sz="4" w:space="0" w:color="auto"/>
              <w:bottom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叶黄素得率</w:t>
            </w:r>
          </w:p>
          <w:p w:rsidR="00696C1A" w:rsidRPr="00696C1A" w:rsidRDefault="00696C1A" w:rsidP="009E6B7E">
            <w:pPr>
              <w:pStyle w:val="a5"/>
              <w:spacing w:line="300" w:lineRule="exact"/>
              <w:ind w:firstLine="0"/>
              <w:jc w:val="center"/>
              <w:rPr>
                <w:sz w:val="18"/>
                <w:szCs w:val="18"/>
              </w:rPr>
            </w:pPr>
            <w:r w:rsidRPr="00696C1A">
              <w:rPr>
                <w:sz w:val="18"/>
                <w:szCs w:val="18"/>
              </w:rPr>
              <w:t>（</w:t>
            </w:r>
            <w:r w:rsidRPr="00696C1A">
              <w:rPr>
                <w:sz w:val="18"/>
                <w:szCs w:val="18"/>
              </w:rPr>
              <w:t>mg/ml</w:t>
            </w:r>
            <w:r w:rsidRPr="00696C1A">
              <w:rPr>
                <w:sz w:val="18"/>
                <w:szCs w:val="18"/>
              </w:rPr>
              <w:t>）</w:t>
            </w:r>
          </w:p>
        </w:tc>
      </w:tr>
      <w:tr w:rsidR="00696C1A" w:rsidRPr="00696C1A" w:rsidTr="009E6B7E">
        <w:trPr>
          <w:trHeight w:val="300"/>
        </w:trPr>
        <w:tc>
          <w:tcPr>
            <w:tcW w:w="1667" w:type="dxa"/>
            <w:vMerge/>
            <w:tcBorders>
              <w:top w:val="single" w:sz="4" w:space="0" w:color="auto"/>
              <w:bottom w:val="single" w:sz="4" w:space="0" w:color="auto"/>
            </w:tcBorders>
            <w:vAlign w:val="center"/>
          </w:tcPr>
          <w:p w:rsidR="00696C1A" w:rsidRPr="00696C1A" w:rsidRDefault="00696C1A" w:rsidP="009E6B7E">
            <w:pPr>
              <w:pStyle w:val="a5"/>
              <w:spacing w:line="300" w:lineRule="exact"/>
              <w:ind w:firstLine="0"/>
              <w:jc w:val="center"/>
              <w:rPr>
                <w:sz w:val="18"/>
                <w:szCs w:val="18"/>
              </w:rPr>
            </w:pPr>
          </w:p>
        </w:tc>
        <w:tc>
          <w:tcPr>
            <w:tcW w:w="1667" w:type="dxa"/>
            <w:tcBorders>
              <w:top w:val="single" w:sz="4" w:space="0" w:color="auto"/>
              <w:bottom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X</w:t>
            </w:r>
            <w:r w:rsidRPr="00696C1A">
              <w:rPr>
                <w:sz w:val="18"/>
                <w:szCs w:val="18"/>
                <w:vertAlign w:val="subscript"/>
              </w:rPr>
              <w:t>1</w:t>
            </w:r>
            <w:r w:rsidRPr="00696C1A">
              <w:rPr>
                <w:sz w:val="18"/>
                <w:szCs w:val="18"/>
              </w:rPr>
              <w:t>（</w:t>
            </w:r>
            <w:r w:rsidRPr="00696C1A">
              <w:rPr>
                <w:rFonts w:ascii="宋体" w:hAnsi="宋体" w:cs="宋体" w:hint="eastAsia"/>
                <w:sz w:val="18"/>
                <w:szCs w:val="18"/>
              </w:rPr>
              <w:t>℃</w:t>
            </w:r>
            <w:r w:rsidRPr="00696C1A">
              <w:rPr>
                <w:sz w:val="18"/>
                <w:szCs w:val="18"/>
              </w:rPr>
              <w:t>）</w:t>
            </w:r>
          </w:p>
        </w:tc>
        <w:tc>
          <w:tcPr>
            <w:tcW w:w="1667" w:type="dxa"/>
            <w:tcBorders>
              <w:top w:val="single" w:sz="4" w:space="0" w:color="auto"/>
              <w:bottom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X</w:t>
            </w:r>
            <w:r w:rsidRPr="00696C1A">
              <w:rPr>
                <w:sz w:val="18"/>
                <w:szCs w:val="18"/>
                <w:vertAlign w:val="subscript"/>
              </w:rPr>
              <w:t>2</w:t>
            </w:r>
            <w:r w:rsidRPr="00696C1A">
              <w:rPr>
                <w:sz w:val="18"/>
                <w:szCs w:val="18"/>
              </w:rPr>
              <w:t>（</w:t>
            </w:r>
            <w:r w:rsidRPr="00696C1A">
              <w:rPr>
                <w:sz w:val="18"/>
                <w:szCs w:val="18"/>
              </w:rPr>
              <w:t>h</w:t>
            </w:r>
            <w:r w:rsidRPr="00696C1A">
              <w:rPr>
                <w:sz w:val="18"/>
                <w:szCs w:val="18"/>
              </w:rPr>
              <w:t>）</w:t>
            </w:r>
          </w:p>
        </w:tc>
        <w:tc>
          <w:tcPr>
            <w:tcW w:w="1667" w:type="dxa"/>
            <w:tcBorders>
              <w:top w:val="single" w:sz="4" w:space="0" w:color="auto"/>
              <w:bottom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X</w:t>
            </w:r>
            <w:r w:rsidRPr="00696C1A">
              <w:rPr>
                <w:sz w:val="18"/>
                <w:szCs w:val="18"/>
                <w:vertAlign w:val="subscript"/>
              </w:rPr>
              <w:t>3</w:t>
            </w:r>
            <w:r w:rsidRPr="00696C1A">
              <w:rPr>
                <w:sz w:val="18"/>
                <w:szCs w:val="18"/>
              </w:rPr>
              <w:t>（</w:t>
            </w:r>
            <w:r w:rsidRPr="00696C1A">
              <w:rPr>
                <w:sz w:val="18"/>
                <w:szCs w:val="18"/>
              </w:rPr>
              <w:t>g/ml</w:t>
            </w:r>
            <w:r w:rsidRPr="00696C1A">
              <w:rPr>
                <w:sz w:val="18"/>
                <w:szCs w:val="18"/>
              </w:rPr>
              <w:t>）</w:t>
            </w:r>
          </w:p>
        </w:tc>
        <w:tc>
          <w:tcPr>
            <w:tcW w:w="1667" w:type="dxa"/>
            <w:vMerge/>
            <w:tcBorders>
              <w:top w:val="single" w:sz="4" w:space="0" w:color="auto"/>
              <w:bottom w:val="single" w:sz="4" w:space="0" w:color="auto"/>
            </w:tcBorders>
            <w:vAlign w:val="center"/>
          </w:tcPr>
          <w:p w:rsidR="00696C1A" w:rsidRPr="00696C1A" w:rsidRDefault="00696C1A" w:rsidP="009E6B7E">
            <w:pPr>
              <w:pStyle w:val="a5"/>
              <w:spacing w:line="300" w:lineRule="exact"/>
              <w:ind w:firstLine="0"/>
              <w:jc w:val="center"/>
              <w:rPr>
                <w:sz w:val="18"/>
                <w:szCs w:val="18"/>
              </w:rPr>
            </w:pPr>
          </w:p>
        </w:tc>
      </w:tr>
      <w:tr w:rsidR="00696C1A" w:rsidRPr="00696C1A" w:rsidTr="009E6B7E">
        <w:trPr>
          <w:trHeight w:val="300"/>
        </w:trPr>
        <w:tc>
          <w:tcPr>
            <w:tcW w:w="1667" w:type="dxa"/>
            <w:tcBorders>
              <w:top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tcBorders>
              <w:top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tcBorders>
              <w:top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tcBorders>
              <w:top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tcBorders>
              <w:top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1.16</w:t>
            </w:r>
          </w:p>
        </w:tc>
      </w:tr>
      <w:tr w:rsidR="00696C1A" w:rsidRPr="00696C1A" w:rsidTr="009E6B7E">
        <w:trPr>
          <w:trHeight w:val="300"/>
        </w:trPr>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2</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1.16</w:t>
            </w:r>
          </w:p>
        </w:tc>
      </w:tr>
      <w:tr w:rsidR="00696C1A" w:rsidRPr="00696C1A" w:rsidTr="009E6B7E">
        <w:trPr>
          <w:trHeight w:val="300"/>
        </w:trPr>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3</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1.16</w:t>
            </w:r>
          </w:p>
        </w:tc>
      </w:tr>
      <w:tr w:rsidR="00696C1A" w:rsidRPr="00696C1A" w:rsidTr="009E6B7E">
        <w:trPr>
          <w:trHeight w:val="300"/>
        </w:trPr>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4</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1.03</w:t>
            </w:r>
          </w:p>
        </w:tc>
      </w:tr>
      <w:tr w:rsidR="00696C1A" w:rsidRPr="00696C1A" w:rsidTr="009E6B7E">
        <w:trPr>
          <w:trHeight w:val="300"/>
        </w:trPr>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5</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1.02</w:t>
            </w:r>
          </w:p>
        </w:tc>
      </w:tr>
      <w:tr w:rsidR="00696C1A" w:rsidRPr="00696C1A" w:rsidTr="009E6B7E">
        <w:trPr>
          <w:trHeight w:val="300"/>
        </w:trPr>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6</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1.02</w:t>
            </w:r>
          </w:p>
        </w:tc>
      </w:tr>
      <w:tr w:rsidR="00696C1A" w:rsidRPr="00696C1A" w:rsidTr="009E6B7E">
        <w:trPr>
          <w:trHeight w:val="300"/>
        </w:trPr>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7</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1.07</w:t>
            </w:r>
          </w:p>
        </w:tc>
      </w:tr>
      <w:tr w:rsidR="00696C1A" w:rsidRPr="00696C1A" w:rsidTr="009E6B7E">
        <w:trPr>
          <w:trHeight w:val="300"/>
        </w:trPr>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8</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1.13</w:t>
            </w:r>
          </w:p>
        </w:tc>
      </w:tr>
      <w:tr w:rsidR="00696C1A" w:rsidRPr="00696C1A" w:rsidTr="009E6B7E">
        <w:trPr>
          <w:trHeight w:val="300"/>
        </w:trPr>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9</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1.03</w:t>
            </w:r>
          </w:p>
        </w:tc>
      </w:tr>
      <w:tr w:rsidR="00696C1A" w:rsidRPr="00696C1A" w:rsidTr="009E6B7E">
        <w:trPr>
          <w:trHeight w:val="300"/>
        </w:trPr>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1.01</w:t>
            </w:r>
          </w:p>
        </w:tc>
      </w:tr>
      <w:tr w:rsidR="00696C1A" w:rsidRPr="00696C1A" w:rsidTr="009E6B7E">
        <w:trPr>
          <w:trHeight w:val="300"/>
        </w:trPr>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1.16</w:t>
            </w:r>
          </w:p>
        </w:tc>
      </w:tr>
      <w:tr w:rsidR="00696C1A" w:rsidRPr="00696C1A" w:rsidTr="009E6B7E">
        <w:trPr>
          <w:trHeight w:val="300"/>
        </w:trPr>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12</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1.04</w:t>
            </w:r>
          </w:p>
        </w:tc>
      </w:tr>
      <w:tr w:rsidR="00696C1A" w:rsidRPr="00696C1A" w:rsidTr="009E6B7E">
        <w:trPr>
          <w:trHeight w:val="300"/>
        </w:trPr>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13</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vAlign w:val="center"/>
          </w:tcPr>
          <w:p w:rsidR="00696C1A" w:rsidRPr="00696C1A" w:rsidRDefault="00696C1A" w:rsidP="009E6B7E">
            <w:pPr>
              <w:pStyle w:val="a5"/>
              <w:spacing w:line="300" w:lineRule="exact"/>
              <w:ind w:firstLine="0"/>
              <w:jc w:val="center"/>
              <w:rPr>
                <w:sz w:val="18"/>
                <w:szCs w:val="18"/>
              </w:rPr>
            </w:pPr>
            <w:r w:rsidRPr="00696C1A">
              <w:rPr>
                <w:sz w:val="18"/>
                <w:szCs w:val="18"/>
              </w:rPr>
              <w:t>0.94</w:t>
            </w:r>
          </w:p>
        </w:tc>
      </w:tr>
      <w:tr w:rsidR="00696C1A" w:rsidRPr="00696C1A" w:rsidTr="009E6B7E">
        <w:trPr>
          <w:trHeight w:val="300"/>
        </w:trPr>
        <w:tc>
          <w:tcPr>
            <w:tcW w:w="1667" w:type="dxa"/>
            <w:tcBorders>
              <w:bottom w:val="nil"/>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14</w:t>
            </w:r>
          </w:p>
        </w:tc>
        <w:tc>
          <w:tcPr>
            <w:tcW w:w="1667" w:type="dxa"/>
            <w:tcBorders>
              <w:bottom w:val="nil"/>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tcBorders>
              <w:bottom w:val="nil"/>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tcBorders>
              <w:bottom w:val="nil"/>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tcBorders>
              <w:bottom w:val="nil"/>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1.05</w:t>
            </w:r>
          </w:p>
        </w:tc>
      </w:tr>
      <w:tr w:rsidR="00696C1A" w:rsidRPr="00696C1A" w:rsidTr="009E6B7E">
        <w:trPr>
          <w:trHeight w:val="300"/>
        </w:trPr>
        <w:tc>
          <w:tcPr>
            <w:tcW w:w="1667" w:type="dxa"/>
            <w:tcBorders>
              <w:top w:val="nil"/>
              <w:bottom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15</w:t>
            </w:r>
          </w:p>
        </w:tc>
        <w:tc>
          <w:tcPr>
            <w:tcW w:w="1667" w:type="dxa"/>
            <w:tcBorders>
              <w:top w:val="nil"/>
              <w:bottom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tcBorders>
              <w:top w:val="nil"/>
              <w:bottom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1</w:t>
            </w:r>
          </w:p>
        </w:tc>
        <w:tc>
          <w:tcPr>
            <w:tcW w:w="1667" w:type="dxa"/>
            <w:tcBorders>
              <w:top w:val="nil"/>
              <w:bottom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0</w:t>
            </w:r>
          </w:p>
        </w:tc>
        <w:tc>
          <w:tcPr>
            <w:tcW w:w="1667" w:type="dxa"/>
            <w:tcBorders>
              <w:top w:val="nil"/>
              <w:bottom w:val="single" w:sz="4" w:space="0" w:color="auto"/>
            </w:tcBorders>
            <w:vAlign w:val="center"/>
          </w:tcPr>
          <w:p w:rsidR="00696C1A" w:rsidRPr="00696C1A" w:rsidRDefault="00696C1A" w:rsidP="009E6B7E">
            <w:pPr>
              <w:pStyle w:val="a5"/>
              <w:spacing w:line="300" w:lineRule="exact"/>
              <w:ind w:firstLine="0"/>
              <w:jc w:val="center"/>
              <w:rPr>
                <w:sz w:val="18"/>
                <w:szCs w:val="18"/>
              </w:rPr>
            </w:pPr>
            <w:r w:rsidRPr="00696C1A">
              <w:rPr>
                <w:sz w:val="18"/>
                <w:szCs w:val="18"/>
              </w:rPr>
              <w:t>1.05</w:t>
            </w:r>
          </w:p>
        </w:tc>
      </w:tr>
    </w:tbl>
    <w:p w:rsidR="00696C1A" w:rsidRPr="00696C1A" w:rsidRDefault="00696C1A" w:rsidP="00696C1A">
      <w:pPr>
        <w:spacing w:before="120"/>
        <w:ind w:firstLine="480"/>
        <w:rPr>
          <w:rFonts w:ascii="Times New Roman" w:hAnsi="Times New Roman" w:cs="Times New Roman"/>
        </w:rPr>
      </w:pPr>
      <w:r w:rsidRPr="00696C1A">
        <w:rPr>
          <w:rFonts w:ascii="Times New Roman" w:hAnsi="Times New Roman" w:cs="Times New Roman"/>
        </w:rPr>
        <w:t>利用</w:t>
      </w:r>
      <w:r w:rsidRPr="00696C1A">
        <w:rPr>
          <w:rFonts w:ascii="Times New Roman" w:hAnsi="Times New Roman" w:cs="Times New Roman"/>
        </w:rPr>
        <w:t>Design expert</w:t>
      </w:r>
      <w:r w:rsidRPr="00696C1A">
        <w:rPr>
          <w:rFonts w:ascii="Times New Roman" w:hAnsi="Times New Roman" w:cs="Times New Roman"/>
        </w:rPr>
        <w:t>软件对表</w:t>
      </w:r>
      <w:r w:rsidRPr="00696C1A">
        <w:rPr>
          <w:rFonts w:ascii="Times New Roman" w:hAnsi="Times New Roman" w:cs="Times New Roman"/>
        </w:rPr>
        <w:t>2</w:t>
      </w:r>
      <w:r w:rsidRPr="00696C1A">
        <w:rPr>
          <w:rFonts w:ascii="Times New Roman" w:hAnsi="Times New Roman" w:cs="Times New Roman"/>
        </w:rPr>
        <w:t>数据进行多元回归拟合，得到叶黄素的率</w:t>
      </w:r>
      <w:r w:rsidRPr="00696C1A">
        <w:rPr>
          <w:rFonts w:ascii="Times New Roman" w:hAnsi="Times New Roman" w:cs="Times New Roman"/>
        </w:rPr>
        <w:t>Y</w:t>
      </w:r>
      <w:r w:rsidRPr="00696C1A">
        <w:rPr>
          <w:rFonts w:ascii="Times New Roman" w:hAnsi="Times New Roman" w:cs="Times New Roman"/>
        </w:rPr>
        <w:t>对影响叶黄素纯度的关键因素（</w:t>
      </w:r>
      <w:r w:rsidRPr="00696C1A">
        <w:rPr>
          <w:rFonts w:ascii="Times New Roman" w:hAnsi="Times New Roman" w:cs="Times New Roman"/>
        </w:rPr>
        <w:t>X</w:t>
      </w:r>
      <w:r w:rsidRPr="00696C1A">
        <w:rPr>
          <w:rFonts w:ascii="Times New Roman" w:hAnsi="Times New Roman" w:cs="Times New Roman"/>
          <w:vertAlign w:val="subscript"/>
        </w:rPr>
        <w:t>1</w:t>
      </w:r>
      <w:r w:rsidRPr="00696C1A">
        <w:rPr>
          <w:rFonts w:ascii="Times New Roman" w:hAnsi="Times New Roman" w:cs="Times New Roman"/>
        </w:rPr>
        <w:t>、</w:t>
      </w:r>
      <w:r w:rsidRPr="00696C1A">
        <w:rPr>
          <w:rFonts w:ascii="Times New Roman" w:hAnsi="Times New Roman" w:cs="Times New Roman"/>
        </w:rPr>
        <w:t>X</w:t>
      </w:r>
      <w:r w:rsidRPr="00696C1A">
        <w:rPr>
          <w:rFonts w:ascii="Times New Roman" w:hAnsi="Times New Roman" w:cs="Times New Roman"/>
          <w:vertAlign w:val="subscript"/>
        </w:rPr>
        <w:t>2</w:t>
      </w:r>
      <w:r w:rsidRPr="00696C1A">
        <w:rPr>
          <w:rFonts w:ascii="Times New Roman" w:hAnsi="Times New Roman" w:cs="Times New Roman"/>
        </w:rPr>
        <w:t>和</w:t>
      </w:r>
      <w:r w:rsidRPr="00696C1A">
        <w:rPr>
          <w:rFonts w:ascii="Times New Roman" w:hAnsi="Times New Roman" w:cs="Times New Roman"/>
        </w:rPr>
        <w:t>X</w:t>
      </w:r>
      <w:r w:rsidRPr="00696C1A">
        <w:rPr>
          <w:rFonts w:ascii="Times New Roman" w:hAnsi="Times New Roman" w:cs="Times New Roman"/>
          <w:vertAlign w:val="subscript"/>
        </w:rPr>
        <w:t>3</w:t>
      </w:r>
      <w:r w:rsidRPr="00696C1A">
        <w:rPr>
          <w:rFonts w:ascii="Times New Roman" w:hAnsi="Times New Roman" w:cs="Times New Roman"/>
        </w:rPr>
        <w:t>）的二次多项回归模型为：</w:t>
      </w:r>
    </w:p>
    <w:p w:rsidR="00696C1A" w:rsidRPr="00696C1A" w:rsidRDefault="00696C1A" w:rsidP="00696C1A">
      <w:pPr>
        <w:widowControl/>
        <w:spacing w:before="120" w:after="120"/>
        <w:ind w:firstLine="567"/>
        <w:rPr>
          <w:rFonts w:ascii="Times New Roman" w:hAnsi="Times New Roman" w:cs="Times New Roman"/>
          <w:bCs/>
        </w:rPr>
      </w:pPr>
      <w:r w:rsidRPr="00696C1A">
        <w:rPr>
          <w:rFonts w:ascii="Times New Roman" w:hAnsi="Times New Roman" w:cs="Times New Roman"/>
          <w:bCs/>
        </w:rPr>
        <w:t>Y=1.16-0.023X</w:t>
      </w:r>
      <w:r w:rsidRPr="00696C1A">
        <w:rPr>
          <w:rFonts w:ascii="Times New Roman" w:hAnsi="Times New Roman" w:cs="Times New Roman"/>
          <w:bCs/>
          <w:vertAlign w:val="subscript"/>
        </w:rPr>
        <w:t>1</w:t>
      </w:r>
      <w:r w:rsidRPr="00696C1A">
        <w:rPr>
          <w:rFonts w:ascii="Times New Roman" w:hAnsi="Times New Roman" w:cs="Times New Roman"/>
          <w:bCs/>
        </w:rPr>
        <w:t>+0.039X</w:t>
      </w:r>
      <w:r w:rsidRPr="00696C1A">
        <w:rPr>
          <w:rFonts w:ascii="Times New Roman" w:hAnsi="Times New Roman" w:cs="Times New Roman"/>
          <w:bCs/>
          <w:vertAlign w:val="subscript"/>
        </w:rPr>
        <w:t>2</w:t>
      </w:r>
      <w:r w:rsidRPr="00696C1A">
        <w:rPr>
          <w:rFonts w:ascii="Times New Roman" w:hAnsi="Times New Roman" w:cs="Times New Roman"/>
          <w:bCs/>
        </w:rPr>
        <w:t>+0.012X</w:t>
      </w:r>
      <w:r w:rsidRPr="00696C1A">
        <w:rPr>
          <w:rFonts w:ascii="Times New Roman" w:hAnsi="Times New Roman" w:cs="Times New Roman"/>
          <w:bCs/>
          <w:vertAlign w:val="subscript"/>
        </w:rPr>
        <w:t>3</w:t>
      </w:r>
      <w:r w:rsidRPr="00696C1A">
        <w:rPr>
          <w:rFonts w:ascii="Times New Roman" w:hAnsi="Times New Roman" w:cs="Times New Roman"/>
          <w:bCs/>
        </w:rPr>
        <w:t>-0.032X</w:t>
      </w:r>
      <w:r w:rsidRPr="00696C1A">
        <w:rPr>
          <w:rFonts w:ascii="Times New Roman" w:hAnsi="Times New Roman" w:cs="Times New Roman"/>
          <w:bCs/>
          <w:vertAlign w:val="subscript"/>
        </w:rPr>
        <w:t>1</w:t>
      </w:r>
      <w:r w:rsidRPr="00696C1A">
        <w:rPr>
          <w:rFonts w:ascii="Times New Roman" w:hAnsi="Times New Roman" w:cs="Times New Roman"/>
          <w:bCs/>
        </w:rPr>
        <w:t>X</w:t>
      </w:r>
      <w:r w:rsidRPr="00696C1A">
        <w:rPr>
          <w:rFonts w:ascii="Times New Roman" w:hAnsi="Times New Roman" w:cs="Times New Roman"/>
          <w:bCs/>
          <w:vertAlign w:val="subscript"/>
        </w:rPr>
        <w:t>2</w:t>
      </w:r>
      <w:r w:rsidRPr="00696C1A">
        <w:rPr>
          <w:rFonts w:ascii="Times New Roman" w:hAnsi="Times New Roman" w:cs="Times New Roman"/>
          <w:bCs/>
        </w:rPr>
        <w:t>+0.030X</w:t>
      </w:r>
      <w:r w:rsidRPr="00696C1A">
        <w:rPr>
          <w:rFonts w:ascii="Times New Roman" w:hAnsi="Times New Roman" w:cs="Times New Roman"/>
          <w:bCs/>
          <w:vertAlign w:val="subscript"/>
        </w:rPr>
        <w:t>1</w:t>
      </w:r>
      <w:r w:rsidRPr="00696C1A">
        <w:rPr>
          <w:rFonts w:ascii="Times New Roman" w:hAnsi="Times New Roman" w:cs="Times New Roman"/>
          <w:bCs/>
        </w:rPr>
        <w:t>X</w:t>
      </w:r>
      <w:r w:rsidRPr="00696C1A">
        <w:rPr>
          <w:rFonts w:ascii="Times New Roman" w:hAnsi="Times New Roman" w:cs="Times New Roman"/>
          <w:bCs/>
          <w:vertAlign w:val="subscript"/>
        </w:rPr>
        <w:t>3</w:t>
      </w:r>
      <w:r w:rsidRPr="00696C1A">
        <w:rPr>
          <w:rFonts w:ascii="Times New Roman" w:hAnsi="Times New Roman" w:cs="Times New Roman"/>
          <w:bCs/>
        </w:rPr>
        <w:t>+0.021X</w:t>
      </w:r>
      <w:r w:rsidRPr="00696C1A">
        <w:rPr>
          <w:rFonts w:ascii="Times New Roman" w:hAnsi="Times New Roman" w:cs="Times New Roman"/>
          <w:bCs/>
          <w:vertAlign w:val="subscript"/>
        </w:rPr>
        <w:t>2</w:t>
      </w:r>
      <w:r w:rsidRPr="00696C1A">
        <w:rPr>
          <w:rFonts w:ascii="Times New Roman" w:hAnsi="Times New Roman" w:cs="Times New Roman"/>
          <w:bCs/>
        </w:rPr>
        <w:t>X</w:t>
      </w:r>
      <w:r w:rsidRPr="00696C1A">
        <w:rPr>
          <w:rFonts w:ascii="Times New Roman" w:hAnsi="Times New Roman" w:cs="Times New Roman"/>
          <w:bCs/>
          <w:vertAlign w:val="subscript"/>
        </w:rPr>
        <w:t>3</w:t>
      </w:r>
      <w:r w:rsidRPr="00696C1A">
        <w:rPr>
          <w:rFonts w:ascii="Times New Roman" w:hAnsi="Times New Roman" w:cs="Times New Roman"/>
          <w:bCs/>
        </w:rPr>
        <w:t>-0.072X</w:t>
      </w:r>
      <w:r w:rsidRPr="00696C1A">
        <w:rPr>
          <w:rFonts w:ascii="Times New Roman" w:hAnsi="Times New Roman" w:cs="Times New Roman"/>
          <w:bCs/>
          <w:vertAlign w:val="subscript"/>
        </w:rPr>
        <w:t>1</w:t>
      </w:r>
      <w:r w:rsidRPr="00696C1A">
        <w:rPr>
          <w:rFonts w:ascii="Times New Roman" w:hAnsi="Times New Roman" w:cs="Times New Roman"/>
          <w:bCs/>
          <w:vertAlign w:val="superscript"/>
        </w:rPr>
        <w:t>2</w:t>
      </w:r>
      <w:r w:rsidRPr="00696C1A">
        <w:rPr>
          <w:rFonts w:ascii="Times New Roman" w:hAnsi="Times New Roman" w:cs="Times New Roman"/>
          <w:bCs/>
        </w:rPr>
        <w:t>-0.021X</w:t>
      </w:r>
      <w:r w:rsidRPr="00696C1A">
        <w:rPr>
          <w:rFonts w:ascii="Times New Roman" w:hAnsi="Times New Roman" w:cs="Times New Roman"/>
          <w:bCs/>
          <w:vertAlign w:val="subscript"/>
        </w:rPr>
        <w:t>2</w:t>
      </w:r>
      <w:r w:rsidRPr="00696C1A">
        <w:rPr>
          <w:rFonts w:ascii="Times New Roman" w:hAnsi="Times New Roman" w:cs="Times New Roman"/>
          <w:bCs/>
          <w:vertAlign w:val="superscript"/>
        </w:rPr>
        <w:t>2</w:t>
      </w:r>
      <w:r w:rsidRPr="00696C1A">
        <w:rPr>
          <w:rFonts w:ascii="Times New Roman" w:hAnsi="Times New Roman" w:cs="Times New Roman"/>
          <w:bCs/>
        </w:rPr>
        <w:t>-0.076X</w:t>
      </w:r>
      <w:r w:rsidRPr="00696C1A">
        <w:rPr>
          <w:rFonts w:ascii="Times New Roman" w:hAnsi="Times New Roman" w:cs="Times New Roman"/>
          <w:bCs/>
          <w:vertAlign w:val="subscript"/>
        </w:rPr>
        <w:t>3</w:t>
      </w:r>
      <w:r w:rsidRPr="00696C1A">
        <w:rPr>
          <w:rFonts w:ascii="Times New Roman" w:hAnsi="Times New Roman" w:cs="Times New Roman"/>
          <w:bCs/>
          <w:vertAlign w:val="superscript"/>
        </w:rPr>
        <w:t>2</w:t>
      </w:r>
      <w:r w:rsidRPr="00696C1A">
        <w:rPr>
          <w:rFonts w:ascii="Times New Roman" w:hAnsi="Times New Roman" w:cs="Times New Roman"/>
          <w:bCs/>
        </w:rPr>
        <w:t>。</w:t>
      </w:r>
    </w:p>
    <w:p w:rsidR="00696C1A" w:rsidRPr="00696C1A" w:rsidRDefault="00696C1A" w:rsidP="00696C1A">
      <w:pPr>
        <w:ind w:firstLine="420"/>
        <w:jc w:val="center"/>
        <w:rPr>
          <w:rFonts w:ascii="Times New Roman" w:eastAsia="黑体" w:hAnsi="Times New Roman" w:cs="Times New Roman"/>
          <w:bCs/>
          <w:sz w:val="18"/>
        </w:rPr>
      </w:pPr>
      <w:r w:rsidRPr="00696C1A">
        <w:rPr>
          <w:rFonts w:ascii="Times New Roman" w:eastAsia="黑体" w:hAnsi="Times New Roman" w:cs="Times New Roman"/>
          <w:bCs/>
          <w:sz w:val="18"/>
        </w:rPr>
        <w:lastRenderedPageBreak/>
        <w:t>表</w:t>
      </w:r>
      <w:r w:rsidRPr="00696C1A">
        <w:rPr>
          <w:rFonts w:ascii="Times New Roman" w:eastAsia="黑体" w:hAnsi="Times New Roman" w:cs="Times New Roman"/>
          <w:bCs/>
          <w:sz w:val="18"/>
        </w:rPr>
        <w:t>3 Box-</w:t>
      </w:r>
      <w:proofErr w:type="spellStart"/>
      <w:r w:rsidRPr="00696C1A">
        <w:rPr>
          <w:rFonts w:ascii="Times New Roman" w:eastAsia="黑体" w:hAnsi="Times New Roman" w:cs="Times New Roman"/>
          <w:bCs/>
          <w:sz w:val="18"/>
        </w:rPr>
        <w:t>Behnken</w:t>
      </w:r>
      <w:proofErr w:type="spellEnd"/>
      <w:r w:rsidRPr="00696C1A">
        <w:rPr>
          <w:rFonts w:ascii="Times New Roman" w:eastAsia="黑体" w:hAnsi="Times New Roman" w:cs="Times New Roman"/>
          <w:bCs/>
          <w:sz w:val="18"/>
        </w:rPr>
        <w:t>试验回归模型方差分析</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499"/>
        <w:gridCol w:w="1667"/>
        <w:gridCol w:w="1053"/>
        <w:gridCol w:w="1558"/>
        <w:gridCol w:w="1205"/>
        <w:gridCol w:w="1270"/>
      </w:tblGrid>
      <w:tr w:rsidR="00696C1A" w:rsidRPr="00696C1A" w:rsidTr="009E6B7E">
        <w:trPr>
          <w:trHeight w:val="300"/>
        </w:trPr>
        <w:tc>
          <w:tcPr>
            <w:tcW w:w="1499" w:type="dxa"/>
            <w:tcBorders>
              <w:top w:val="single" w:sz="4" w:space="0" w:color="auto"/>
              <w:bottom w:val="single" w:sz="4" w:space="0" w:color="auto"/>
            </w:tcBorders>
            <w:vAlign w:val="center"/>
          </w:tcPr>
          <w:p w:rsidR="00696C1A" w:rsidRPr="00696C1A" w:rsidRDefault="00696C1A" w:rsidP="009E6B7E">
            <w:pPr>
              <w:pStyle w:val="a5"/>
              <w:spacing w:line="300" w:lineRule="exact"/>
              <w:ind w:firstLine="0"/>
              <w:jc w:val="center"/>
              <w:rPr>
                <w:sz w:val="18"/>
              </w:rPr>
            </w:pPr>
            <w:r w:rsidRPr="00696C1A">
              <w:rPr>
                <w:sz w:val="18"/>
              </w:rPr>
              <w:t>方差来源</w:t>
            </w:r>
          </w:p>
        </w:tc>
        <w:tc>
          <w:tcPr>
            <w:tcW w:w="1667" w:type="dxa"/>
            <w:tcBorders>
              <w:top w:val="single" w:sz="4" w:space="0" w:color="auto"/>
              <w:bottom w:val="single" w:sz="4" w:space="0" w:color="auto"/>
            </w:tcBorders>
            <w:vAlign w:val="center"/>
          </w:tcPr>
          <w:p w:rsidR="00696C1A" w:rsidRPr="00696C1A" w:rsidRDefault="00696C1A" w:rsidP="009E6B7E">
            <w:pPr>
              <w:pStyle w:val="a5"/>
              <w:spacing w:line="300" w:lineRule="exact"/>
              <w:ind w:firstLine="0"/>
              <w:jc w:val="center"/>
              <w:rPr>
                <w:sz w:val="18"/>
              </w:rPr>
            </w:pPr>
            <w:r w:rsidRPr="00696C1A">
              <w:rPr>
                <w:sz w:val="18"/>
              </w:rPr>
              <w:t>平方和</w:t>
            </w:r>
          </w:p>
        </w:tc>
        <w:tc>
          <w:tcPr>
            <w:tcW w:w="1053" w:type="dxa"/>
            <w:tcBorders>
              <w:top w:val="single" w:sz="4" w:space="0" w:color="auto"/>
              <w:bottom w:val="single" w:sz="4" w:space="0" w:color="auto"/>
            </w:tcBorders>
            <w:vAlign w:val="center"/>
          </w:tcPr>
          <w:p w:rsidR="00696C1A" w:rsidRPr="00696C1A" w:rsidRDefault="00696C1A" w:rsidP="009E6B7E">
            <w:pPr>
              <w:pStyle w:val="a5"/>
              <w:spacing w:line="300" w:lineRule="exact"/>
              <w:ind w:firstLine="0"/>
              <w:jc w:val="center"/>
              <w:rPr>
                <w:sz w:val="18"/>
              </w:rPr>
            </w:pPr>
            <w:r w:rsidRPr="00696C1A">
              <w:rPr>
                <w:sz w:val="18"/>
              </w:rPr>
              <w:t>自由度</w:t>
            </w:r>
          </w:p>
        </w:tc>
        <w:tc>
          <w:tcPr>
            <w:tcW w:w="1558" w:type="dxa"/>
            <w:tcBorders>
              <w:top w:val="single" w:sz="4" w:space="0" w:color="auto"/>
              <w:bottom w:val="single" w:sz="4" w:space="0" w:color="auto"/>
            </w:tcBorders>
            <w:vAlign w:val="center"/>
          </w:tcPr>
          <w:p w:rsidR="00696C1A" w:rsidRPr="00696C1A" w:rsidRDefault="00696C1A" w:rsidP="009E6B7E">
            <w:pPr>
              <w:pStyle w:val="a5"/>
              <w:spacing w:line="300" w:lineRule="exact"/>
              <w:ind w:firstLine="0"/>
              <w:jc w:val="center"/>
              <w:rPr>
                <w:sz w:val="18"/>
              </w:rPr>
            </w:pPr>
            <w:r w:rsidRPr="00696C1A">
              <w:rPr>
                <w:sz w:val="18"/>
              </w:rPr>
              <w:t>均方</w:t>
            </w:r>
          </w:p>
        </w:tc>
        <w:tc>
          <w:tcPr>
            <w:tcW w:w="1205" w:type="dxa"/>
            <w:tcBorders>
              <w:top w:val="single" w:sz="4" w:space="0" w:color="auto"/>
              <w:bottom w:val="single" w:sz="4" w:space="0" w:color="auto"/>
            </w:tcBorders>
            <w:vAlign w:val="center"/>
          </w:tcPr>
          <w:p w:rsidR="00696C1A" w:rsidRPr="00696C1A" w:rsidRDefault="00696C1A" w:rsidP="009E6B7E">
            <w:pPr>
              <w:pStyle w:val="a5"/>
              <w:spacing w:line="300" w:lineRule="exact"/>
              <w:ind w:firstLine="0"/>
              <w:jc w:val="center"/>
              <w:rPr>
                <w:sz w:val="18"/>
              </w:rPr>
            </w:pPr>
            <w:r w:rsidRPr="00696C1A">
              <w:rPr>
                <w:sz w:val="18"/>
              </w:rPr>
              <w:t>F</w:t>
            </w:r>
            <w:r w:rsidRPr="00696C1A">
              <w:rPr>
                <w:sz w:val="18"/>
              </w:rPr>
              <w:t>值</w:t>
            </w:r>
          </w:p>
        </w:tc>
        <w:tc>
          <w:tcPr>
            <w:tcW w:w="1270" w:type="dxa"/>
            <w:tcBorders>
              <w:top w:val="single" w:sz="4" w:space="0" w:color="auto"/>
              <w:bottom w:val="single" w:sz="4" w:space="0" w:color="auto"/>
            </w:tcBorders>
            <w:vAlign w:val="center"/>
          </w:tcPr>
          <w:p w:rsidR="00696C1A" w:rsidRPr="00696C1A" w:rsidRDefault="00696C1A" w:rsidP="009E6B7E">
            <w:pPr>
              <w:pStyle w:val="a5"/>
              <w:spacing w:line="300" w:lineRule="exact"/>
              <w:ind w:firstLine="0"/>
              <w:jc w:val="center"/>
              <w:rPr>
                <w:sz w:val="18"/>
              </w:rPr>
            </w:pPr>
            <w:r w:rsidRPr="00696C1A">
              <w:rPr>
                <w:sz w:val="18"/>
              </w:rPr>
              <w:t>P</w:t>
            </w:r>
            <w:r w:rsidRPr="00696C1A">
              <w:rPr>
                <w:sz w:val="18"/>
              </w:rPr>
              <w:t>值</w:t>
            </w:r>
          </w:p>
        </w:tc>
      </w:tr>
      <w:tr w:rsidR="00696C1A" w:rsidRPr="00696C1A" w:rsidTr="009E6B7E">
        <w:trPr>
          <w:trHeight w:val="300"/>
        </w:trPr>
        <w:tc>
          <w:tcPr>
            <w:tcW w:w="1499" w:type="dxa"/>
            <w:tcBorders>
              <w:top w:val="single" w:sz="4" w:space="0" w:color="auto"/>
            </w:tcBorders>
            <w:vAlign w:val="center"/>
          </w:tcPr>
          <w:p w:rsidR="00696C1A" w:rsidRPr="00696C1A" w:rsidRDefault="00696C1A" w:rsidP="009E6B7E">
            <w:pPr>
              <w:pStyle w:val="a5"/>
              <w:spacing w:line="300" w:lineRule="exact"/>
              <w:ind w:firstLine="0"/>
              <w:jc w:val="center"/>
              <w:rPr>
                <w:sz w:val="18"/>
              </w:rPr>
            </w:pPr>
            <w:r w:rsidRPr="00696C1A">
              <w:rPr>
                <w:sz w:val="18"/>
              </w:rPr>
              <w:t>模型</w:t>
            </w:r>
          </w:p>
        </w:tc>
        <w:tc>
          <w:tcPr>
            <w:tcW w:w="1667" w:type="dxa"/>
            <w:tcBorders>
              <w:top w:val="single" w:sz="4" w:space="0" w:color="auto"/>
            </w:tcBorders>
          </w:tcPr>
          <w:p w:rsidR="00696C1A" w:rsidRPr="00696C1A" w:rsidRDefault="00696C1A" w:rsidP="009E6B7E">
            <w:pPr>
              <w:pStyle w:val="a5"/>
              <w:spacing w:line="300" w:lineRule="exact"/>
              <w:ind w:firstLine="0"/>
              <w:jc w:val="center"/>
              <w:rPr>
                <w:sz w:val="18"/>
              </w:rPr>
            </w:pPr>
            <w:r w:rsidRPr="00696C1A">
              <w:rPr>
                <w:sz w:val="18"/>
              </w:rPr>
              <w:t>0.065</w:t>
            </w:r>
          </w:p>
        </w:tc>
        <w:tc>
          <w:tcPr>
            <w:tcW w:w="1053" w:type="dxa"/>
            <w:tcBorders>
              <w:top w:val="single" w:sz="4" w:space="0" w:color="auto"/>
            </w:tcBorders>
          </w:tcPr>
          <w:p w:rsidR="00696C1A" w:rsidRPr="00696C1A" w:rsidRDefault="00696C1A" w:rsidP="009E6B7E">
            <w:pPr>
              <w:pStyle w:val="a5"/>
              <w:spacing w:line="300" w:lineRule="exact"/>
              <w:ind w:firstLine="0"/>
              <w:jc w:val="center"/>
              <w:rPr>
                <w:sz w:val="18"/>
              </w:rPr>
            </w:pPr>
            <w:r w:rsidRPr="00696C1A">
              <w:rPr>
                <w:sz w:val="18"/>
              </w:rPr>
              <w:t>9</w:t>
            </w:r>
          </w:p>
        </w:tc>
        <w:tc>
          <w:tcPr>
            <w:tcW w:w="1558" w:type="dxa"/>
            <w:tcBorders>
              <w:top w:val="single" w:sz="4" w:space="0" w:color="auto"/>
            </w:tcBorders>
          </w:tcPr>
          <w:p w:rsidR="00696C1A" w:rsidRPr="00696C1A" w:rsidRDefault="00696C1A" w:rsidP="009E6B7E">
            <w:pPr>
              <w:pStyle w:val="a5"/>
              <w:spacing w:line="300" w:lineRule="exact"/>
              <w:ind w:firstLine="0"/>
              <w:jc w:val="center"/>
              <w:rPr>
                <w:sz w:val="18"/>
              </w:rPr>
            </w:pPr>
            <w:r w:rsidRPr="00696C1A">
              <w:rPr>
                <w:sz w:val="18"/>
              </w:rPr>
              <w:t>7.205E-003</w:t>
            </w:r>
          </w:p>
        </w:tc>
        <w:tc>
          <w:tcPr>
            <w:tcW w:w="1205" w:type="dxa"/>
            <w:tcBorders>
              <w:top w:val="single" w:sz="4" w:space="0" w:color="auto"/>
            </w:tcBorders>
          </w:tcPr>
          <w:p w:rsidR="00696C1A" w:rsidRPr="00696C1A" w:rsidRDefault="00696C1A" w:rsidP="009E6B7E">
            <w:pPr>
              <w:pStyle w:val="a5"/>
              <w:spacing w:line="300" w:lineRule="exact"/>
              <w:ind w:firstLine="0"/>
              <w:jc w:val="center"/>
              <w:rPr>
                <w:sz w:val="18"/>
              </w:rPr>
            </w:pPr>
            <w:r w:rsidRPr="00696C1A">
              <w:rPr>
                <w:sz w:val="18"/>
              </w:rPr>
              <w:t>268.35</w:t>
            </w:r>
          </w:p>
        </w:tc>
        <w:tc>
          <w:tcPr>
            <w:tcW w:w="1270" w:type="dxa"/>
            <w:tcBorders>
              <w:top w:val="single" w:sz="4" w:space="0" w:color="auto"/>
            </w:tcBorders>
          </w:tcPr>
          <w:p w:rsidR="00696C1A" w:rsidRPr="00696C1A" w:rsidRDefault="00696C1A" w:rsidP="009E6B7E">
            <w:pPr>
              <w:pStyle w:val="a5"/>
              <w:spacing w:line="300" w:lineRule="exact"/>
              <w:ind w:firstLine="0"/>
              <w:jc w:val="center"/>
              <w:rPr>
                <w:sz w:val="18"/>
              </w:rPr>
            </w:pPr>
            <w:r w:rsidRPr="00696C1A">
              <w:rPr>
                <w:sz w:val="18"/>
              </w:rPr>
              <w:t>&lt;0.0001</w:t>
            </w:r>
          </w:p>
        </w:tc>
      </w:tr>
      <w:tr w:rsidR="00696C1A" w:rsidRPr="00696C1A" w:rsidTr="009E6B7E">
        <w:trPr>
          <w:trHeight w:val="300"/>
        </w:trPr>
        <w:tc>
          <w:tcPr>
            <w:tcW w:w="1499" w:type="dxa"/>
            <w:vAlign w:val="center"/>
          </w:tcPr>
          <w:p w:rsidR="00696C1A" w:rsidRPr="00696C1A" w:rsidRDefault="00696C1A" w:rsidP="009E6B7E">
            <w:pPr>
              <w:pStyle w:val="a5"/>
              <w:spacing w:line="300" w:lineRule="exact"/>
              <w:ind w:firstLine="0"/>
              <w:jc w:val="center"/>
              <w:rPr>
                <w:sz w:val="18"/>
              </w:rPr>
            </w:pPr>
            <w:r w:rsidRPr="00696C1A">
              <w:rPr>
                <w:sz w:val="18"/>
              </w:rPr>
              <w:t>A</w:t>
            </w:r>
          </w:p>
        </w:tc>
        <w:tc>
          <w:tcPr>
            <w:tcW w:w="1667" w:type="dxa"/>
          </w:tcPr>
          <w:p w:rsidR="00696C1A" w:rsidRPr="00696C1A" w:rsidRDefault="00696C1A" w:rsidP="009E6B7E">
            <w:pPr>
              <w:pStyle w:val="a5"/>
              <w:spacing w:line="300" w:lineRule="exact"/>
              <w:ind w:firstLine="0"/>
              <w:jc w:val="center"/>
              <w:rPr>
                <w:sz w:val="18"/>
              </w:rPr>
            </w:pPr>
            <w:r w:rsidRPr="00696C1A">
              <w:rPr>
                <w:sz w:val="18"/>
              </w:rPr>
              <w:t>4.174E-003</w:t>
            </w:r>
          </w:p>
        </w:tc>
        <w:tc>
          <w:tcPr>
            <w:tcW w:w="1053" w:type="dxa"/>
          </w:tcPr>
          <w:p w:rsidR="00696C1A" w:rsidRPr="00696C1A" w:rsidRDefault="00696C1A" w:rsidP="009E6B7E">
            <w:pPr>
              <w:pStyle w:val="a5"/>
              <w:spacing w:line="300" w:lineRule="exact"/>
              <w:ind w:firstLine="0"/>
              <w:jc w:val="center"/>
              <w:rPr>
                <w:sz w:val="18"/>
              </w:rPr>
            </w:pPr>
            <w:r w:rsidRPr="00696C1A">
              <w:rPr>
                <w:sz w:val="18"/>
              </w:rPr>
              <w:t>1</w:t>
            </w:r>
          </w:p>
        </w:tc>
        <w:tc>
          <w:tcPr>
            <w:tcW w:w="1558" w:type="dxa"/>
          </w:tcPr>
          <w:p w:rsidR="00696C1A" w:rsidRPr="00696C1A" w:rsidRDefault="00696C1A" w:rsidP="009E6B7E">
            <w:pPr>
              <w:pStyle w:val="a5"/>
              <w:spacing w:line="300" w:lineRule="exact"/>
              <w:ind w:firstLine="0"/>
              <w:jc w:val="center"/>
              <w:rPr>
                <w:sz w:val="18"/>
              </w:rPr>
            </w:pPr>
            <w:r w:rsidRPr="00696C1A">
              <w:rPr>
                <w:sz w:val="18"/>
              </w:rPr>
              <w:t>4.174E-003</w:t>
            </w:r>
          </w:p>
        </w:tc>
        <w:tc>
          <w:tcPr>
            <w:tcW w:w="1205" w:type="dxa"/>
          </w:tcPr>
          <w:p w:rsidR="00696C1A" w:rsidRPr="00696C1A" w:rsidRDefault="00696C1A" w:rsidP="009E6B7E">
            <w:pPr>
              <w:pStyle w:val="a5"/>
              <w:spacing w:line="300" w:lineRule="exact"/>
              <w:ind w:firstLine="0"/>
              <w:jc w:val="center"/>
              <w:rPr>
                <w:sz w:val="18"/>
              </w:rPr>
            </w:pPr>
            <w:r w:rsidRPr="00696C1A">
              <w:rPr>
                <w:sz w:val="18"/>
              </w:rPr>
              <w:t>155.44</w:t>
            </w:r>
          </w:p>
        </w:tc>
        <w:tc>
          <w:tcPr>
            <w:tcW w:w="1270" w:type="dxa"/>
          </w:tcPr>
          <w:p w:rsidR="00696C1A" w:rsidRPr="00696C1A" w:rsidRDefault="00696C1A" w:rsidP="009E6B7E">
            <w:pPr>
              <w:pStyle w:val="a5"/>
              <w:spacing w:line="300" w:lineRule="exact"/>
              <w:ind w:firstLine="0"/>
              <w:jc w:val="center"/>
              <w:rPr>
                <w:sz w:val="18"/>
              </w:rPr>
            </w:pPr>
            <w:r w:rsidRPr="00696C1A">
              <w:rPr>
                <w:sz w:val="18"/>
              </w:rPr>
              <w:t>&lt;0.0001</w:t>
            </w:r>
          </w:p>
        </w:tc>
      </w:tr>
      <w:tr w:rsidR="00696C1A" w:rsidRPr="00696C1A" w:rsidTr="009E6B7E">
        <w:trPr>
          <w:trHeight w:val="300"/>
        </w:trPr>
        <w:tc>
          <w:tcPr>
            <w:tcW w:w="1499" w:type="dxa"/>
            <w:vAlign w:val="center"/>
          </w:tcPr>
          <w:p w:rsidR="00696C1A" w:rsidRPr="00696C1A" w:rsidRDefault="00696C1A" w:rsidP="009E6B7E">
            <w:pPr>
              <w:pStyle w:val="a5"/>
              <w:spacing w:line="300" w:lineRule="exact"/>
              <w:ind w:firstLine="0"/>
              <w:jc w:val="center"/>
              <w:rPr>
                <w:sz w:val="18"/>
              </w:rPr>
            </w:pPr>
            <w:r w:rsidRPr="00696C1A">
              <w:rPr>
                <w:sz w:val="18"/>
              </w:rPr>
              <w:t>B</w:t>
            </w:r>
          </w:p>
        </w:tc>
        <w:tc>
          <w:tcPr>
            <w:tcW w:w="1667" w:type="dxa"/>
          </w:tcPr>
          <w:p w:rsidR="00696C1A" w:rsidRPr="00696C1A" w:rsidRDefault="00696C1A" w:rsidP="009E6B7E">
            <w:pPr>
              <w:pStyle w:val="a5"/>
              <w:spacing w:line="300" w:lineRule="exact"/>
              <w:ind w:firstLine="0"/>
              <w:jc w:val="center"/>
              <w:rPr>
                <w:sz w:val="18"/>
              </w:rPr>
            </w:pPr>
            <w:r w:rsidRPr="00696C1A">
              <w:rPr>
                <w:sz w:val="18"/>
              </w:rPr>
              <w:t>0.012</w:t>
            </w:r>
          </w:p>
        </w:tc>
        <w:tc>
          <w:tcPr>
            <w:tcW w:w="1053" w:type="dxa"/>
          </w:tcPr>
          <w:p w:rsidR="00696C1A" w:rsidRPr="00696C1A" w:rsidRDefault="00696C1A" w:rsidP="009E6B7E">
            <w:pPr>
              <w:pStyle w:val="a5"/>
              <w:spacing w:line="300" w:lineRule="exact"/>
              <w:ind w:firstLine="0"/>
              <w:jc w:val="center"/>
              <w:rPr>
                <w:sz w:val="18"/>
              </w:rPr>
            </w:pPr>
            <w:r w:rsidRPr="00696C1A">
              <w:rPr>
                <w:sz w:val="18"/>
              </w:rPr>
              <w:t>1</w:t>
            </w:r>
          </w:p>
        </w:tc>
        <w:tc>
          <w:tcPr>
            <w:tcW w:w="1558" w:type="dxa"/>
          </w:tcPr>
          <w:p w:rsidR="00696C1A" w:rsidRPr="00696C1A" w:rsidRDefault="00696C1A" w:rsidP="009E6B7E">
            <w:pPr>
              <w:pStyle w:val="a5"/>
              <w:spacing w:line="300" w:lineRule="exact"/>
              <w:ind w:firstLine="0"/>
              <w:jc w:val="center"/>
              <w:rPr>
                <w:sz w:val="18"/>
              </w:rPr>
            </w:pPr>
            <w:r w:rsidRPr="00696C1A">
              <w:rPr>
                <w:sz w:val="18"/>
              </w:rPr>
              <w:t>0.012</w:t>
            </w:r>
          </w:p>
        </w:tc>
        <w:tc>
          <w:tcPr>
            <w:tcW w:w="1205" w:type="dxa"/>
          </w:tcPr>
          <w:p w:rsidR="00696C1A" w:rsidRPr="00696C1A" w:rsidRDefault="00696C1A" w:rsidP="009E6B7E">
            <w:pPr>
              <w:pStyle w:val="a5"/>
              <w:spacing w:line="300" w:lineRule="exact"/>
              <w:ind w:firstLine="0"/>
              <w:jc w:val="center"/>
              <w:rPr>
                <w:sz w:val="18"/>
              </w:rPr>
            </w:pPr>
            <w:r w:rsidRPr="00696C1A">
              <w:rPr>
                <w:sz w:val="18"/>
              </w:rPr>
              <w:t>449.05</w:t>
            </w:r>
          </w:p>
        </w:tc>
        <w:tc>
          <w:tcPr>
            <w:tcW w:w="1270" w:type="dxa"/>
          </w:tcPr>
          <w:p w:rsidR="00696C1A" w:rsidRPr="00696C1A" w:rsidRDefault="00696C1A" w:rsidP="009E6B7E">
            <w:pPr>
              <w:pStyle w:val="a5"/>
              <w:spacing w:line="300" w:lineRule="exact"/>
              <w:ind w:firstLine="0"/>
              <w:jc w:val="center"/>
              <w:rPr>
                <w:sz w:val="18"/>
              </w:rPr>
            </w:pPr>
            <w:r w:rsidRPr="00696C1A">
              <w:rPr>
                <w:sz w:val="18"/>
              </w:rPr>
              <w:t>&lt;0.0001</w:t>
            </w:r>
          </w:p>
        </w:tc>
      </w:tr>
      <w:tr w:rsidR="00696C1A" w:rsidRPr="00696C1A" w:rsidTr="009E6B7E">
        <w:trPr>
          <w:trHeight w:val="300"/>
        </w:trPr>
        <w:tc>
          <w:tcPr>
            <w:tcW w:w="1499" w:type="dxa"/>
            <w:vAlign w:val="center"/>
          </w:tcPr>
          <w:p w:rsidR="00696C1A" w:rsidRPr="00696C1A" w:rsidRDefault="00696C1A" w:rsidP="009E6B7E">
            <w:pPr>
              <w:pStyle w:val="a5"/>
              <w:spacing w:line="300" w:lineRule="exact"/>
              <w:ind w:firstLine="0"/>
              <w:jc w:val="center"/>
              <w:rPr>
                <w:sz w:val="18"/>
              </w:rPr>
            </w:pPr>
            <w:r w:rsidRPr="00696C1A">
              <w:rPr>
                <w:sz w:val="18"/>
              </w:rPr>
              <w:t>C</w:t>
            </w:r>
          </w:p>
        </w:tc>
        <w:tc>
          <w:tcPr>
            <w:tcW w:w="1667" w:type="dxa"/>
          </w:tcPr>
          <w:p w:rsidR="00696C1A" w:rsidRPr="00696C1A" w:rsidRDefault="00696C1A" w:rsidP="009E6B7E">
            <w:pPr>
              <w:pStyle w:val="a5"/>
              <w:spacing w:line="300" w:lineRule="exact"/>
              <w:ind w:firstLine="0"/>
              <w:jc w:val="center"/>
              <w:rPr>
                <w:sz w:val="18"/>
              </w:rPr>
            </w:pPr>
            <w:r w:rsidRPr="00696C1A">
              <w:rPr>
                <w:sz w:val="18"/>
              </w:rPr>
              <w:t>1.160E-003</w:t>
            </w:r>
          </w:p>
        </w:tc>
        <w:tc>
          <w:tcPr>
            <w:tcW w:w="1053" w:type="dxa"/>
          </w:tcPr>
          <w:p w:rsidR="00696C1A" w:rsidRPr="00696C1A" w:rsidRDefault="00696C1A" w:rsidP="009E6B7E">
            <w:pPr>
              <w:pStyle w:val="a5"/>
              <w:spacing w:line="300" w:lineRule="exact"/>
              <w:ind w:firstLine="0"/>
              <w:jc w:val="center"/>
              <w:rPr>
                <w:sz w:val="18"/>
              </w:rPr>
            </w:pPr>
            <w:r w:rsidRPr="00696C1A">
              <w:rPr>
                <w:sz w:val="18"/>
              </w:rPr>
              <w:t>1</w:t>
            </w:r>
          </w:p>
        </w:tc>
        <w:tc>
          <w:tcPr>
            <w:tcW w:w="1558" w:type="dxa"/>
          </w:tcPr>
          <w:p w:rsidR="00696C1A" w:rsidRPr="00696C1A" w:rsidRDefault="00696C1A" w:rsidP="009E6B7E">
            <w:pPr>
              <w:pStyle w:val="a5"/>
              <w:spacing w:line="300" w:lineRule="exact"/>
              <w:ind w:firstLine="0"/>
              <w:jc w:val="center"/>
              <w:rPr>
                <w:sz w:val="18"/>
              </w:rPr>
            </w:pPr>
            <w:r w:rsidRPr="00696C1A">
              <w:rPr>
                <w:sz w:val="18"/>
              </w:rPr>
              <w:t>1.160E-003</w:t>
            </w:r>
          </w:p>
        </w:tc>
        <w:tc>
          <w:tcPr>
            <w:tcW w:w="1205" w:type="dxa"/>
          </w:tcPr>
          <w:p w:rsidR="00696C1A" w:rsidRPr="00696C1A" w:rsidRDefault="00696C1A" w:rsidP="009E6B7E">
            <w:pPr>
              <w:pStyle w:val="a5"/>
              <w:spacing w:line="300" w:lineRule="exact"/>
              <w:ind w:firstLine="0"/>
              <w:jc w:val="center"/>
              <w:rPr>
                <w:sz w:val="18"/>
              </w:rPr>
            </w:pPr>
            <w:r w:rsidRPr="00696C1A">
              <w:rPr>
                <w:sz w:val="18"/>
              </w:rPr>
              <w:t>43.20</w:t>
            </w:r>
          </w:p>
        </w:tc>
        <w:tc>
          <w:tcPr>
            <w:tcW w:w="1270" w:type="dxa"/>
          </w:tcPr>
          <w:p w:rsidR="00696C1A" w:rsidRPr="00696C1A" w:rsidRDefault="00696C1A" w:rsidP="009E6B7E">
            <w:pPr>
              <w:pStyle w:val="a5"/>
              <w:spacing w:line="300" w:lineRule="exact"/>
              <w:ind w:firstLine="0"/>
              <w:jc w:val="center"/>
              <w:rPr>
                <w:sz w:val="18"/>
              </w:rPr>
            </w:pPr>
            <w:r w:rsidRPr="00696C1A">
              <w:rPr>
                <w:sz w:val="18"/>
              </w:rPr>
              <w:t>0.0012</w:t>
            </w:r>
          </w:p>
        </w:tc>
      </w:tr>
      <w:tr w:rsidR="00696C1A" w:rsidRPr="00696C1A" w:rsidTr="009E6B7E">
        <w:trPr>
          <w:trHeight w:val="300"/>
        </w:trPr>
        <w:tc>
          <w:tcPr>
            <w:tcW w:w="1499" w:type="dxa"/>
          </w:tcPr>
          <w:p w:rsidR="00696C1A" w:rsidRPr="00696C1A" w:rsidRDefault="00696C1A" w:rsidP="009E6B7E">
            <w:pPr>
              <w:pStyle w:val="a5"/>
              <w:spacing w:line="300" w:lineRule="exact"/>
              <w:ind w:firstLine="0"/>
              <w:jc w:val="center"/>
              <w:rPr>
                <w:sz w:val="18"/>
              </w:rPr>
            </w:pPr>
            <w:r w:rsidRPr="00696C1A">
              <w:rPr>
                <w:sz w:val="18"/>
              </w:rPr>
              <w:t>AB</w:t>
            </w:r>
          </w:p>
        </w:tc>
        <w:tc>
          <w:tcPr>
            <w:tcW w:w="1667" w:type="dxa"/>
          </w:tcPr>
          <w:p w:rsidR="00696C1A" w:rsidRPr="00696C1A" w:rsidRDefault="00696C1A" w:rsidP="009E6B7E">
            <w:pPr>
              <w:pStyle w:val="a5"/>
              <w:spacing w:line="300" w:lineRule="exact"/>
              <w:ind w:firstLine="0"/>
              <w:jc w:val="center"/>
              <w:rPr>
                <w:sz w:val="18"/>
              </w:rPr>
            </w:pPr>
            <w:r w:rsidRPr="00696C1A">
              <w:rPr>
                <w:sz w:val="18"/>
              </w:rPr>
              <w:t>4.124E-003</w:t>
            </w:r>
          </w:p>
        </w:tc>
        <w:tc>
          <w:tcPr>
            <w:tcW w:w="1053" w:type="dxa"/>
          </w:tcPr>
          <w:p w:rsidR="00696C1A" w:rsidRPr="00696C1A" w:rsidRDefault="00696C1A" w:rsidP="009E6B7E">
            <w:pPr>
              <w:pStyle w:val="a5"/>
              <w:spacing w:line="300" w:lineRule="exact"/>
              <w:ind w:firstLine="0"/>
              <w:jc w:val="center"/>
              <w:rPr>
                <w:sz w:val="18"/>
              </w:rPr>
            </w:pPr>
            <w:r w:rsidRPr="00696C1A">
              <w:rPr>
                <w:sz w:val="18"/>
              </w:rPr>
              <w:t>1</w:t>
            </w:r>
          </w:p>
        </w:tc>
        <w:tc>
          <w:tcPr>
            <w:tcW w:w="1558" w:type="dxa"/>
          </w:tcPr>
          <w:p w:rsidR="00696C1A" w:rsidRPr="00696C1A" w:rsidRDefault="00696C1A" w:rsidP="009E6B7E">
            <w:pPr>
              <w:pStyle w:val="a5"/>
              <w:spacing w:line="300" w:lineRule="exact"/>
              <w:ind w:firstLine="0"/>
              <w:jc w:val="center"/>
              <w:rPr>
                <w:sz w:val="18"/>
              </w:rPr>
            </w:pPr>
            <w:r w:rsidRPr="00696C1A">
              <w:rPr>
                <w:sz w:val="18"/>
              </w:rPr>
              <w:t>4.124E-003</w:t>
            </w:r>
          </w:p>
        </w:tc>
        <w:tc>
          <w:tcPr>
            <w:tcW w:w="1205" w:type="dxa"/>
          </w:tcPr>
          <w:p w:rsidR="00696C1A" w:rsidRPr="00696C1A" w:rsidRDefault="00696C1A" w:rsidP="009E6B7E">
            <w:pPr>
              <w:pStyle w:val="a5"/>
              <w:spacing w:line="300" w:lineRule="exact"/>
              <w:ind w:firstLine="0"/>
              <w:jc w:val="center"/>
              <w:rPr>
                <w:sz w:val="18"/>
              </w:rPr>
            </w:pPr>
            <w:r w:rsidRPr="00696C1A">
              <w:rPr>
                <w:sz w:val="18"/>
              </w:rPr>
              <w:t>153.59</w:t>
            </w:r>
          </w:p>
        </w:tc>
        <w:tc>
          <w:tcPr>
            <w:tcW w:w="1270" w:type="dxa"/>
          </w:tcPr>
          <w:p w:rsidR="00696C1A" w:rsidRPr="00696C1A" w:rsidRDefault="00696C1A" w:rsidP="009E6B7E">
            <w:pPr>
              <w:pStyle w:val="a5"/>
              <w:spacing w:line="300" w:lineRule="exact"/>
              <w:ind w:firstLine="0"/>
              <w:jc w:val="center"/>
              <w:rPr>
                <w:sz w:val="18"/>
              </w:rPr>
            </w:pPr>
            <w:r w:rsidRPr="00696C1A">
              <w:rPr>
                <w:sz w:val="18"/>
              </w:rPr>
              <w:t>&lt;0.0001</w:t>
            </w:r>
          </w:p>
        </w:tc>
      </w:tr>
      <w:tr w:rsidR="00696C1A" w:rsidRPr="00696C1A" w:rsidTr="009E6B7E">
        <w:trPr>
          <w:trHeight w:val="300"/>
        </w:trPr>
        <w:tc>
          <w:tcPr>
            <w:tcW w:w="1499" w:type="dxa"/>
          </w:tcPr>
          <w:p w:rsidR="00696C1A" w:rsidRPr="00696C1A" w:rsidRDefault="00696C1A" w:rsidP="009E6B7E">
            <w:pPr>
              <w:pStyle w:val="a5"/>
              <w:spacing w:line="300" w:lineRule="exact"/>
              <w:ind w:firstLine="0"/>
              <w:jc w:val="center"/>
              <w:rPr>
                <w:sz w:val="18"/>
              </w:rPr>
            </w:pPr>
            <w:r w:rsidRPr="00696C1A">
              <w:rPr>
                <w:sz w:val="18"/>
              </w:rPr>
              <w:t>AC</w:t>
            </w:r>
          </w:p>
        </w:tc>
        <w:tc>
          <w:tcPr>
            <w:tcW w:w="1667" w:type="dxa"/>
          </w:tcPr>
          <w:p w:rsidR="00696C1A" w:rsidRPr="00696C1A" w:rsidRDefault="00696C1A" w:rsidP="009E6B7E">
            <w:pPr>
              <w:pStyle w:val="a5"/>
              <w:spacing w:line="300" w:lineRule="exact"/>
              <w:ind w:firstLine="0"/>
              <w:jc w:val="center"/>
              <w:rPr>
                <w:sz w:val="18"/>
              </w:rPr>
            </w:pPr>
            <w:r w:rsidRPr="00696C1A">
              <w:rPr>
                <w:sz w:val="18"/>
              </w:rPr>
              <w:t>3.581E-003</w:t>
            </w:r>
          </w:p>
        </w:tc>
        <w:tc>
          <w:tcPr>
            <w:tcW w:w="1053" w:type="dxa"/>
          </w:tcPr>
          <w:p w:rsidR="00696C1A" w:rsidRPr="00696C1A" w:rsidRDefault="00696C1A" w:rsidP="009E6B7E">
            <w:pPr>
              <w:pStyle w:val="a5"/>
              <w:spacing w:line="300" w:lineRule="exact"/>
              <w:ind w:firstLine="0"/>
              <w:jc w:val="center"/>
              <w:rPr>
                <w:sz w:val="18"/>
              </w:rPr>
            </w:pPr>
            <w:r w:rsidRPr="00696C1A">
              <w:rPr>
                <w:sz w:val="18"/>
              </w:rPr>
              <w:t>1</w:t>
            </w:r>
          </w:p>
        </w:tc>
        <w:tc>
          <w:tcPr>
            <w:tcW w:w="1558" w:type="dxa"/>
          </w:tcPr>
          <w:p w:rsidR="00696C1A" w:rsidRPr="00696C1A" w:rsidRDefault="00696C1A" w:rsidP="009E6B7E">
            <w:pPr>
              <w:pStyle w:val="a5"/>
              <w:spacing w:line="300" w:lineRule="exact"/>
              <w:ind w:firstLine="0"/>
              <w:jc w:val="center"/>
              <w:rPr>
                <w:sz w:val="18"/>
              </w:rPr>
            </w:pPr>
            <w:r w:rsidRPr="00696C1A">
              <w:rPr>
                <w:sz w:val="18"/>
              </w:rPr>
              <w:t>3.581E-003</w:t>
            </w:r>
          </w:p>
        </w:tc>
        <w:tc>
          <w:tcPr>
            <w:tcW w:w="1205" w:type="dxa"/>
          </w:tcPr>
          <w:p w:rsidR="00696C1A" w:rsidRPr="00696C1A" w:rsidRDefault="00696C1A" w:rsidP="009E6B7E">
            <w:pPr>
              <w:pStyle w:val="a5"/>
              <w:spacing w:line="300" w:lineRule="exact"/>
              <w:ind w:firstLine="0"/>
              <w:jc w:val="center"/>
              <w:rPr>
                <w:sz w:val="18"/>
              </w:rPr>
            </w:pPr>
            <w:r w:rsidRPr="00696C1A">
              <w:rPr>
                <w:sz w:val="18"/>
              </w:rPr>
              <w:t>133.36</w:t>
            </w:r>
          </w:p>
        </w:tc>
        <w:tc>
          <w:tcPr>
            <w:tcW w:w="1270" w:type="dxa"/>
          </w:tcPr>
          <w:p w:rsidR="00696C1A" w:rsidRPr="00696C1A" w:rsidRDefault="00696C1A" w:rsidP="009E6B7E">
            <w:pPr>
              <w:pStyle w:val="a5"/>
              <w:spacing w:line="300" w:lineRule="exact"/>
              <w:ind w:firstLine="0"/>
              <w:jc w:val="center"/>
              <w:rPr>
                <w:sz w:val="18"/>
              </w:rPr>
            </w:pPr>
            <w:r w:rsidRPr="00696C1A">
              <w:rPr>
                <w:sz w:val="18"/>
              </w:rPr>
              <w:t>&lt;0.0001</w:t>
            </w:r>
          </w:p>
        </w:tc>
      </w:tr>
      <w:tr w:rsidR="00696C1A" w:rsidRPr="00696C1A" w:rsidTr="009E6B7E">
        <w:trPr>
          <w:trHeight w:val="300"/>
        </w:trPr>
        <w:tc>
          <w:tcPr>
            <w:tcW w:w="1499" w:type="dxa"/>
          </w:tcPr>
          <w:p w:rsidR="00696C1A" w:rsidRPr="00696C1A" w:rsidRDefault="00696C1A" w:rsidP="009E6B7E">
            <w:pPr>
              <w:pStyle w:val="a5"/>
              <w:spacing w:line="300" w:lineRule="exact"/>
              <w:ind w:firstLine="0"/>
              <w:jc w:val="center"/>
              <w:rPr>
                <w:sz w:val="18"/>
              </w:rPr>
            </w:pPr>
            <w:r w:rsidRPr="00696C1A">
              <w:rPr>
                <w:sz w:val="18"/>
              </w:rPr>
              <w:t>BC</w:t>
            </w:r>
          </w:p>
        </w:tc>
        <w:tc>
          <w:tcPr>
            <w:tcW w:w="1667" w:type="dxa"/>
          </w:tcPr>
          <w:p w:rsidR="00696C1A" w:rsidRPr="00696C1A" w:rsidRDefault="00696C1A" w:rsidP="009E6B7E">
            <w:pPr>
              <w:pStyle w:val="a5"/>
              <w:spacing w:line="300" w:lineRule="exact"/>
              <w:ind w:firstLine="0"/>
              <w:jc w:val="center"/>
              <w:rPr>
                <w:sz w:val="18"/>
              </w:rPr>
            </w:pPr>
            <w:r w:rsidRPr="00696C1A">
              <w:rPr>
                <w:sz w:val="18"/>
              </w:rPr>
              <w:t>1.718E-003</w:t>
            </w:r>
          </w:p>
        </w:tc>
        <w:tc>
          <w:tcPr>
            <w:tcW w:w="1053" w:type="dxa"/>
          </w:tcPr>
          <w:p w:rsidR="00696C1A" w:rsidRPr="00696C1A" w:rsidRDefault="00696C1A" w:rsidP="009E6B7E">
            <w:pPr>
              <w:pStyle w:val="a5"/>
              <w:spacing w:line="300" w:lineRule="exact"/>
              <w:ind w:firstLine="0"/>
              <w:jc w:val="center"/>
              <w:rPr>
                <w:sz w:val="18"/>
              </w:rPr>
            </w:pPr>
            <w:r w:rsidRPr="00696C1A">
              <w:rPr>
                <w:sz w:val="18"/>
              </w:rPr>
              <w:t>1</w:t>
            </w:r>
          </w:p>
        </w:tc>
        <w:tc>
          <w:tcPr>
            <w:tcW w:w="1558" w:type="dxa"/>
          </w:tcPr>
          <w:p w:rsidR="00696C1A" w:rsidRPr="00696C1A" w:rsidRDefault="00696C1A" w:rsidP="009E6B7E">
            <w:pPr>
              <w:pStyle w:val="a5"/>
              <w:spacing w:line="300" w:lineRule="exact"/>
              <w:ind w:firstLine="0"/>
              <w:jc w:val="center"/>
              <w:rPr>
                <w:sz w:val="18"/>
              </w:rPr>
            </w:pPr>
            <w:r w:rsidRPr="00696C1A">
              <w:rPr>
                <w:sz w:val="18"/>
              </w:rPr>
              <w:t>1.718E-003</w:t>
            </w:r>
          </w:p>
        </w:tc>
        <w:tc>
          <w:tcPr>
            <w:tcW w:w="1205" w:type="dxa"/>
          </w:tcPr>
          <w:p w:rsidR="00696C1A" w:rsidRPr="00696C1A" w:rsidRDefault="00696C1A" w:rsidP="009E6B7E">
            <w:pPr>
              <w:pStyle w:val="a5"/>
              <w:spacing w:line="300" w:lineRule="exact"/>
              <w:ind w:firstLine="0"/>
              <w:jc w:val="center"/>
              <w:rPr>
                <w:sz w:val="18"/>
              </w:rPr>
            </w:pPr>
            <w:r w:rsidRPr="00696C1A">
              <w:rPr>
                <w:sz w:val="18"/>
              </w:rPr>
              <w:t>63.99</w:t>
            </w:r>
          </w:p>
        </w:tc>
        <w:tc>
          <w:tcPr>
            <w:tcW w:w="1270" w:type="dxa"/>
          </w:tcPr>
          <w:p w:rsidR="00696C1A" w:rsidRPr="00696C1A" w:rsidRDefault="00696C1A" w:rsidP="009E6B7E">
            <w:pPr>
              <w:pStyle w:val="a5"/>
              <w:spacing w:line="300" w:lineRule="exact"/>
              <w:ind w:firstLine="0"/>
              <w:jc w:val="center"/>
              <w:rPr>
                <w:sz w:val="18"/>
              </w:rPr>
            </w:pPr>
            <w:r w:rsidRPr="00696C1A">
              <w:rPr>
                <w:sz w:val="18"/>
              </w:rPr>
              <w:t>0.0005</w:t>
            </w:r>
          </w:p>
        </w:tc>
      </w:tr>
      <w:tr w:rsidR="00696C1A" w:rsidRPr="00696C1A" w:rsidTr="009E6B7E">
        <w:trPr>
          <w:trHeight w:val="300"/>
        </w:trPr>
        <w:tc>
          <w:tcPr>
            <w:tcW w:w="1499" w:type="dxa"/>
          </w:tcPr>
          <w:p w:rsidR="00696C1A" w:rsidRPr="00696C1A" w:rsidRDefault="00696C1A" w:rsidP="009E6B7E">
            <w:pPr>
              <w:pStyle w:val="a5"/>
              <w:spacing w:line="300" w:lineRule="exact"/>
              <w:ind w:firstLine="0"/>
              <w:jc w:val="center"/>
              <w:rPr>
                <w:sz w:val="18"/>
              </w:rPr>
            </w:pPr>
            <w:r w:rsidRPr="00696C1A">
              <w:rPr>
                <w:sz w:val="18"/>
              </w:rPr>
              <w:t>A2</w:t>
            </w:r>
          </w:p>
        </w:tc>
        <w:tc>
          <w:tcPr>
            <w:tcW w:w="1667" w:type="dxa"/>
          </w:tcPr>
          <w:p w:rsidR="00696C1A" w:rsidRPr="00696C1A" w:rsidRDefault="00696C1A" w:rsidP="009E6B7E">
            <w:pPr>
              <w:pStyle w:val="a5"/>
              <w:spacing w:line="300" w:lineRule="exact"/>
              <w:ind w:firstLine="0"/>
              <w:jc w:val="center"/>
              <w:rPr>
                <w:sz w:val="18"/>
              </w:rPr>
            </w:pPr>
            <w:r w:rsidRPr="00696C1A">
              <w:rPr>
                <w:sz w:val="18"/>
              </w:rPr>
              <w:t>0.019</w:t>
            </w:r>
          </w:p>
        </w:tc>
        <w:tc>
          <w:tcPr>
            <w:tcW w:w="1053" w:type="dxa"/>
          </w:tcPr>
          <w:p w:rsidR="00696C1A" w:rsidRPr="00696C1A" w:rsidRDefault="00696C1A" w:rsidP="009E6B7E">
            <w:pPr>
              <w:pStyle w:val="a5"/>
              <w:spacing w:line="300" w:lineRule="exact"/>
              <w:ind w:firstLine="0"/>
              <w:jc w:val="center"/>
              <w:rPr>
                <w:sz w:val="18"/>
              </w:rPr>
            </w:pPr>
            <w:r w:rsidRPr="00696C1A">
              <w:rPr>
                <w:sz w:val="18"/>
              </w:rPr>
              <w:t>1</w:t>
            </w:r>
          </w:p>
        </w:tc>
        <w:tc>
          <w:tcPr>
            <w:tcW w:w="1558" w:type="dxa"/>
          </w:tcPr>
          <w:p w:rsidR="00696C1A" w:rsidRPr="00696C1A" w:rsidRDefault="00696C1A" w:rsidP="009E6B7E">
            <w:pPr>
              <w:pStyle w:val="a5"/>
              <w:spacing w:line="300" w:lineRule="exact"/>
              <w:ind w:firstLine="0"/>
              <w:jc w:val="center"/>
              <w:rPr>
                <w:sz w:val="18"/>
              </w:rPr>
            </w:pPr>
            <w:r w:rsidRPr="00696C1A">
              <w:rPr>
                <w:sz w:val="18"/>
              </w:rPr>
              <w:t>0.019</w:t>
            </w:r>
          </w:p>
        </w:tc>
        <w:tc>
          <w:tcPr>
            <w:tcW w:w="1205" w:type="dxa"/>
          </w:tcPr>
          <w:p w:rsidR="00696C1A" w:rsidRPr="00696C1A" w:rsidRDefault="00696C1A" w:rsidP="009E6B7E">
            <w:pPr>
              <w:pStyle w:val="a5"/>
              <w:spacing w:line="300" w:lineRule="exact"/>
              <w:ind w:firstLine="0"/>
              <w:jc w:val="center"/>
              <w:rPr>
                <w:sz w:val="18"/>
              </w:rPr>
            </w:pPr>
            <w:r w:rsidRPr="00696C1A">
              <w:rPr>
                <w:sz w:val="18"/>
              </w:rPr>
              <w:t>721.11</w:t>
            </w:r>
          </w:p>
        </w:tc>
        <w:tc>
          <w:tcPr>
            <w:tcW w:w="1270" w:type="dxa"/>
          </w:tcPr>
          <w:p w:rsidR="00696C1A" w:rsidRPr="00696C1A" w:rsidRDefault="00696C1A" w:rsidP="009E6B7E">
            <w:pPr>
              <w:pStyle w:val="a5"/>
              <w:spacing w:line="300" w:lineRule="exact"/>
              <w:ind w:firstLine="0"/>
              <w:jc w:val="center"/>
              <w:rPr>
                <w:sz w:val="18"/>
              </w:rPr>
            </w:pPr>
            <w:r w:rsidRPr="00696C1A">
              <w:rPr>
                <w:sz w:val="18"/>
              </w:rPr>
              <w:t>&lt;0.0001</w:t>
            </w:r>
          </w:p>
        </w:tc>
      </w:tr>
      <w:tr w:rsidR="00696C1A" w:rsidRPr="00696C1A" w:rsidTr="009E6B7E">
        <w:trPr>
          <w:trHeight w:val="300"/>
        </w:trPr>
        <w:tc>
          <w:tcPr>
            <w:tcW w:w="1499" w:type="dxa"/>
          </w:tcPr>
          <w:p w:rsidR="00696C1A" w:rsidRPr="00696C1A" w:rsidRDefault="00696C1A" w:rsidP="009E6B7E">
            <w:pPr>
              <w:pStyle w:val="a5"/>
              <w:spacing w:line="300" w:lineRule="exact"/>
              <w:ind w:firstLine="0"/>
              <w:jc w:val="center"/>
              <w:rPr>
                <w:sz w:val="18"/>
              </w:rPr>
            </w:pPr>
            <w:r w:rsidRPr="00696C1A">
              <w:rPr>
                <w:sz w:val="18"/>
              </w:rPr>
              <w:t>B2</w:t>
            </w:r>
          </w:p>
        </w:tc>
        <w:tc>
          <w:tcPr>
            <w:tcW w:w="1667" w:type="dxa"/>
          </w:tcPr>
          <w:p w:rsidR="00696C1A" w:rsidRPr="00696C1A" w:rsidRDefault="00696C1A" w:rsidP="009E6B7E">
            <w:pPr>
              <w:pStyle w:val="a5"/>
              <w:spacing w:line="300" w:lineRule="exact"/>
              <w:ind w:firstLine="0"/>
              <w:jc w:val="center"/>
              <w:rPr>
                <w:sz w:val="18"/>
              </w:rPr>
            </w:pPr>
            <w:r w:rsidRPr="00696C1A">
              <w:rPr>
                <w:sz w:val="18"/>
              </w:rPr>
              <w:t>1.703E-003</w:t>
            </w:r>
          </w:p>
        </w:tc>
        <w:tc>
          <w:tcPr>
            <w:tcW w:w="1053" w:type="dxa"/>
          </w:tcPr>
          <w:p w:rsidR="00696C1A" w:rsidRPr="00696C1A" w:rsidRDefault="00696C1A" w:rsidP="009E6B7E">
            <w:pPr>
              <w:pStyle w:val="a5"/>
              <w:spacing w:line="300" w:lineRule="exact"/>
              <w:ind w:firstLine="0"/>
              <w:jc w:val="center"/>
              <w:rPr>
                <w:sz w:val="18"/>
              </w:rPr>
            </w:pPr>
            <w:r w:rsidRPr="00696C1A">
              <w:rPr>
                <w:sz w:val="18"/>
              </w:rPr>
              <w:t>1</w:t>
            </w:r>
          </w:p>
        </w:tc>
        <w:tc>
          <w:tcPr>
            <w:tcW w:w="1558" w:type="dxa"/>
          </w:tcPr>
          <w:p w:rsidR="00696C1A" w:rsidRPr="00696C1A" w:rsidRDefault="00696C1A" w:rsidP="009E6B7E">
            <w:pPr>
              <w:pStyle w:val="a5"/>
              <w:spacing w:line="300" w:lineRule="exact"/>
              <w:ind w:firstLine="0"/>
              <w:jc w:val="center"/>
              <w:rPr>
                <w:sz w:val="18"/>
              </w:rPr>
            </w:pPr>
            <w:r w:rsidRPr="00696C1A">
              <w:rPr>
                <w:sz w:val="18"/>
              </w:rPr>
              <w:t>1.703E-003</w:t>
            </w:r>
          </w:p>
        </w:tc>
        <w:tc>
          <w:tcPr>
            <w:tcW w:w="1205" w:type="dxa"/>
          </w:tcPr>
          <w:p w:rsidR="00696C1A" w:rsidRPr="00696C1A" w:rsidRDefault="00696C1A" w:rsidP="009E6B7E">
            <w:pPr>
              <w:pStyle w:val="a5"/>
              <w:spacing w:line="300" w:lineRule="exact"/>
              <w:ind w:firstLine="0"/>
              <w:jc w:val="center"/>
              <w:rPr>
                <w:sz w:val="18"/>
              </w:rPr>
            </w:pPr>
            <w:r w:rsidRPr="00696C1A">
              <w:rPr>
                <w:sz w:val="18"/>
              </w:rPr>
              <w:t>63.44</w:t>
            </w:r>
          </w:p>
        </w:tc>
        <w:tc>
          <w:tcPr>
            <w:tcW w:w="1270" w:type="dxa"/>
          </w:tcPr>
          <w:p w:rsidR="00696C1A" w:rsidRPr="00696C1A" w:rsidRDefault="00696C1A" w:rsidP="009E6B7E">
            <w:pPr>
              <w:pStyle w:val="a5"/>
              <w:spacing w:line="300" w:lineRule="exact"/>
              <w:ind w:firstLine="0"/>
              <w:jc w:val="center"/>
              <w:rPr>
                <w:sz w:val="18"/>
              </w:rPr>
            </w:pPr>
            <w:r w:rsidRPr="00696C1A">
              <w:rPr>
                <w:sz w:val="18"/>
              </w:rPr>
              <w:t>0.0005</w:t>
            </w:r>
          </w:p>
        </w:tc>
      </w:tr>
      <w:tr w:rsidR="00696C1A" w:rsidRPr="00696C1A" w:rsidTr="009E6B7E">
        <w:trPr>
          <w:trHeight w:val="300"/>
        </w:trPr>
        <w:tc>
          <w:tcPr>
            <w:tcW w:w="1499" w:type="dxa"/>
          </w:tcPr>
          <w:p w:rsidR="00696C1A" w:rsidRPr="00696C1A" w:rsidRDefault="00696C1A" w:rsidP="009E6B7E">
            <w:pPr>
              <w:pStyle w:val="a5"/>
              <w:spacing w:line="300" w:lineRule="exact"/>
              <w:ind w:firstLine="0"/>
              <w:jc w:val="center"/>
              <w:rPr>
                <w:sz w:val="18"/>
              </w:rPr>
            </w:pPr>
            <w:r w:rsidRPr="00696C1A">
              <w:rPr>
                <w:sz w:val="18"/>
              </w:rPr>
              <w:t>C2</w:t>
            </w:r>
          </w:p>
        </w:tc>
        <w:tc>
          <w:tcPr>
            <w:tcW w:w="1667" w:type="dxa"/>
          </w:tcPr>
          <w:p w:rsidR="00696C1A" w:rsidRPr="00696C1A" w:rsidRDefault="00696C1A" w:rsidP="009E6B7E">
            <w:pPr>
              <w:pStyle w:val="a5"/>
              <w:spacing w:line="300" w:lineRule="exact"/>
              <w:ind w:firstLine="0"/>
              <w:jc w:val="center"/>
              <w:rPr>
                <w:sz w:val="18"/>
              </w:rPr>
            </w:pPr>
            <w:r w:rsidRPr="00696C1A">
              <w:rPr>
                <w:sz w:val="18"/>
              </w:rPr>
              <w:t>0.021</w:t>
            </w:r>
          </w:p>
        </w:tc>
        <w:tc>
          <w:tcPr>
            <w:tcW w:w="1053" w:type="dxa"/>
          </w:tcPr>
          <w:p w:rsidR="00696C1A" w:rsidRPr="00696C1A" w:rsidRDefault="00696C1A" w:rsidP="009E6B7E">
            <w:pPr>
              <w:pStyle w:val="a5"/>
              <w:spacing w:line="300" w:lineRule="exact"/>
              <w:ind w:firstLine="0"/>
              <w:jc w:val="center"/>
              <w:rPr>
                <w:sz w:val="18"/>
              </w:rPr>
            </w:pPr>
            <w:r w:rsidRPr="00696C1A">
              <w:rPr>
                <w:sz w:val="18"/>
              </w:rPr>
              <w:t>1</w:t>
            </w:r>
          </w:p>
        </w:tc>
        <w:tc>
          <w:tcPr>
            <w:tcW w:w="1558" w:type="dxa"/>
          </w:tcPr>
          <w:p w:rsidR="00696C1A" w:rsidRPr="00696C1A" w:rsidRDefault="00696C1A" w:rsidP="009E6B7E">
            <w:pPr>
              <w:pStyle w:val="a5"/>
              <w:spacing w:line="300" w:lineRule="exact"/>
              <w:ind w:firstLine="0"/>
              <w:jc w:val="center"/>
              <w:rPr>
                <w:sz w:val="18"/>
              </w:rPr>
            </w:pPr>
            <w:r w:rsidRPr="00696C1A">
              <w:rPr>
                <w:sz w:val="18"/>
              </w:rPr>
              <w:t>0.021</w:t>
            </w:r>
          </w:p>
        </w:tc>
        <w:tc>
          <w:tcPr>
            <w:tcW w:w="1205" w:type="dxa"/>
          </w:tcPr>
          <w:p w:rsidR="00696C1A" w:rsidRPr="00696C1A" w:rsidRDefault="00696C1A" w:rsidP="009E6B7E">
            <w:pPr>
              <w:pStyle w:val="a5"/>
              <w:spacing w:line="300" w:lineRule="exact"/>
              <w:ind w:firstLine="0"/>
              <w:jc w:val="center"/>
              <w:rPr>
                <w:sz w:val="18"/>
              </w:rPr>
            </w:pPr>
            <w:r w:rsidRPr="00696C1A">
              <w:rPr>
                <w:sz w:val="18"/>
              </w:rPr>
              <w:t>786.47</w:t>
            </w:r>
          </w:p>
        </w:tc>
        <w:tc>
          <w:tcPr>
            <w:tcW w:w="1270" w:type="dxa"/>
          </w:tcPr>
          <w:p w:rsidR="00696C1A" w:rsidRPr="00696C1A" w:rsidRDefault="00696C1A" w:rsidP="009E6B7E">
            <w:pPr>
              <w:pStyle w:val="a5"/>
              <w:spacing w:line="300" w:lineRule="exact"/>
              <w:ind w:firstLine="0"/>
              <w:jc w:val="center"/>
              <w:rPr>
                <w:sz w:val="18"/>
              </w:rPr>
            </w:pPr>
            <w:r w:rsidRPr="00696C1A">
              <w:rPr>
                <w:sz w:val="18"/>
              </w:rPr>
              <w:t>&lt;0.0001</w:t>
            </w:r>
          </w:p>
        </w:tc>
      </w:tr>
      <w:tr w:rsidR="00696C1A" w:rsidRPr="00696C1A" w:rsidTr="009E6B7E">
        <w:trPr>
          <w:trHeight w:val="300"/>
        </w:trPr>
        <w:tc>
          <w:tcPr>
            <w:tcW w:w="1499" w:type="dxa"/>
          </w:tcPr>
          <w:p w:rsidR="00696C1A" w:rsidRPr="00696C1A" w:rsidRDefault="00696C1A" w:rsidP="009E6B7E">
            <w:pPr>
              <w:pStyle w:val="a5"/>
              <w:spacing w:line="300" w:lineRule="exact"/>
              <w:ind w:firstLine="0"/>
              <w:jc w:val="center"/>
              <w:rPr>
                <w:sz w:val="18"/>
              </w:rPr>
            </w:pPr>
            <w:r w:rsidRPr="00696C1A">
              <w:rPr>
                <w:sz w:val="18"/>
              </w:rPr>
              <w:t>残差</w:t>
            </w:r>
          </w:p>
        </w:tc>
        <w:tc>
          <w:tcPr>
            <w:tcW w:w="1667" w:type="dxa"/>
          </w:tcPr>
          <w:p w:rsidR="00696C1A" w:rsidRPr="00696C1A" w:rsidRDefault="00696C1A" w:rsidP="009E6B7E">
            <w:pPr>
              <w:pStyle w:val="a5"/>
              <w:spacing w:line="300" w:lineRule="exact"/>
              <w:ind w:firstLine="0"/>
              <w:jc w:val="center"/>
              <w:rPr>
                <w:sz w:val="18"/>
              </w:rPr>
            </w:pPr>
            <w:r w:rsidRPr="00696C1A">
              <w:rPr>
                <w:sz w:val="18"/>
              </w:rPr>
              <w:t>1.343E-004</w:t>
            </w:r>
          </w:p>
        </w:tc>
        <w:tc>
          <w:tcPr>
            <w:tcW w:w="1053" w:type="dxa"/>
          </w:tcPr>
          <w:p w:rsidR="00696C1A" w:rsidRPr="00696C1A" w:rsidRDefault="00696C1A" w:rsidP="009E6B7E">
            <w:pPr>
              <w:pStyle w:val="a5"/>
              <w:spacing w:line="300" w:lineRule="exact"/>
              <w:ind w:firstLine="0"/>
              <w:jc w:val="center"/>
              <w:rPr>
                <w:sz w:val="18"/>
              </w:rPr>
            </w:pPr>
            <w:r w:rsidRPr="00696C1A">
              <w:rPr>
                <w:sz w:val="18"/>
              </w:rPr>
              <w:t>5</w:t>
            </w:r>
          </w:p>
        </w:tc>
        <w:tc>
          <w:tcPr>
            <w:tcW w:w="1558" w:type="dxa"/>
          </w:tcPr>
          <w:p w:rsidR="00696C1A" w:rsidRPr="00696C1A" w:rsidRDefault="00696C1A" w:rsidP="009E6B7E">
            <w:pPr>
              <w:pStyle w:val="a5"/>
              <w:spacing w:line="300" w:lineRule="exact"/>
              <w:ind w:firstLine="0"/>
              <w:jc w:val="center"/>
              <w:rPr>
                <w:sz w:val="18"/>
              </w:rPr>
            </w:pPr>
            <w:r w:rsidRPr="00696C1A">
              <w:rPr>
                <w:sz w:val="18"/>
              </w:rPr>
              <w:t>2.685E-005</w:t>
            </w:r>
          </w:p>
        </w:tc>
        <w:tc>
          <w:tcPr>
            <w:tcW w:w="1205" w:type="dxa"/>
          </w:tcPr>
          <w:p w:rsidR="00696C1A" w:rsidRPr="00696C1A" w:rsidRDefault="00696C1A" w:rsidP="009E6B7E">
            <w:pPr>
              <w:pStyle w:val="a5"/>
              <w:spacing w:line="300" w:lineRule="exact"/>
              <w:ind w:firstLine="0"/>
              <w:jc w:val="center"/>
              <w:rPr>
                <w:sz w:val="18"/>
              </w:rPr>
            </w:pPr>
          </w:p>
        </w:tc>
        <w:tc>
          <w:tcPr>
            <w:tcW w:w="1270" w:type="dxa"/>
          </w:tcPr>
          <w:p w:rsidR="00696C1A" w:rsidRPr="00696C1A" w:rsidRDefault="00696C1A" w:rsidP="009E6B7E">
            <w:pPr>
              <w:pStyle w:val="a5"/>
              <w:spacing w:line="300" w:lineRule="exact"/>
              <w:ind w:firstLine="0"/>
              <w:jc w:val="center"/>
              <w:rPr>
                <w:sz w:val="18"/>
              </w:rPr>
            </w:pPr>
          </w:p>
        </w:tc>
      </w:tr>
      <w:tr w:rsidR="00696C1A" w:rsidRPr="00696C1A" w:rsidTr="009E6B7E">
        <w:trPr>
          <w:trHeight w:val="300"/>
        </w:trPr>
        <w:tc>
          <w:tcPr>
            <w:tcW w:w="1499" w:type="dxa"/>
          </w:tcPr>
          <w:p w:rsidR="00696C1A" w:rsidRPr="00696C1A" w:rsidRDefault="00696C1A" w:rsidP="009E6B7E">
            <w:pPr>
              <w:pStyle w:val="a5"/>
              <w:spacing w:line="300" w:lineRule="exact"/>
              <w:ind w:firstLine="0"/>
              <w:jc w:val="center"/>
              <w:rPr>
                <w:sz w:val="18"/>
              </w:rPr>
            </w:pPr>
            <w:proofErr w:type="gramStart"/>
            <w:r w:rsidRPr="00696C1A">
              <w:rPr>
                <w:sz w:val="18"/>
              </w:rPr>
              <w:t>失拟项</w:t>
            </w:r>
            <w:proofErr w:type="gramEnd"/>
          </w:p>
        </w:tc>
        <w:tc>
          <w:tcPr>
            <w:tcW w:w="1667" w:type="dxa"/>
          </w:tcPr>
          <w:p w:rsidR="00696C1A" w:rsidRPr="00696C1A" w:rsidRDefault="00696C1A" w:rsidP="009E6B7E">
            <w:pPr>
              <w:pStyle w:val="a5"/>
              <w:spacing w:line="300" w:lineRule="exact"/>
              <w:ind w:firstLine="0"/>
              <w:jc w:val="center"/>
              <w:rPr>
                <w:sz w:val="18"/>
              </w:rPr>
            </w:pPr>
            <w:r w:rsidRPr="00696C1A">
              <w:rPr>
                <w:sz w:val="18"/>
              </w:rPr>
              <w:t>9.585E-005</w:t>
            </w:r>
          </w:p>
        </w:tc>
        <w:tc>
          <w:tcPr>
            <w:tcW w:w="1053" w:type="dxa"/>
          </w:tcPr>
          <w:p w:rsidR="00696C1A" w:rsidRPr="00696C1A" w:rsidRDefault="00696C1A" w:rsidP="009E6B7E">
            <w:pPr>
              <w:pStyle w:val="a5"/>
              <w:spacing w:line="300" w:lineRule="exact"/>
              <w:ind w:firstLine="0"/>
              <w:jc w:val="center"/>
              <w:rPr>
                <w:sz w:val="18"/>
              </w:rPr>
            </w:pPr>
            <w:r w:rsidRPr="00696C1A">
              <w:rPr>
                <w:sz w:val="18"/>
              </w:rPr>
              <w:t>3</w:t>
            </w:r>
          </w:p>
        </w:tc>
        <w:tc>
          <w:tcPr>
            <w:tcW w:w="1558" w:type="dxa"/>
          </w:tcPr>
          <w:p w:rsidR="00696C1A" w:rsidRPr="00696C1A" w:rsidRDefault="00696C1A" w:rsidP="009E6B7E">
            <w:pPr>
              <w:pStyle w:val="a5"/>
              <w:spacing w:line="300" w:lineRule="exact"/>
              <w:ind w:firstLine="0"/>
              <w:jc w:val="center"/>
              <w:rPr>
                <w:sz w:val="18"/>
              </w:rPr>
            </w:pPr>
            <w:r w:rsidRPr="00696C1A">
              <w:rPr>
                <w:sz w:val="18"/>
              </w:rPr>
              <w:t>3.195E-005</w:t>
            </w:r>
          </w:p>
        </w:tc>
        <w:tc>
          <w:tcPr>
            <w:tcW w:w="1205" w:type="dxa"/>
          </w:tcPr>
          <w:p w:rsidR="00696C1A" w:rsidRPr="00696C1A" w:rsidRDefault="00696C1A" w:rsidP="009E6B7E">
            <w:pPr>
              <w:pStyle w:val="a5"/>
              <w:spacing w:line="300" w:lineRule="exact"/>
              <w:ind w:firstLine="0"/>
              <w:jc w:val="center"/>
              <w:rPr>
                <w:sz w:val="18"/>
              </w:rPr>
            </w:pPr>
            <w:r w:rsidRPr="00696C1A">
              <w:rPr>
                <w:sz w:val="18"/>
              </w:rPr>
              <w:t>1.66</w:t>
            </w:r>
          </w:p>
        </w:tc>
        <w:tc>
          <w:tcPr>
            <w:tcW w:w="1270" w:type="dxa"/>
          </w:tcPr>
          <w:p w:rsidR="00696C1A" w:rsidRPr="00696C1A" w:rsidRDefault="00696C1A" w:rsidP="009E6B7E">
            <w:pPr>
              <w:pStyle w:val="a5"/>
              <w:spacing w:line="300" w:lineRule="exact"/>
              <w:ind w:firstLine="0"/>
              <w:jc w:val="center"/>
              <w:rPr>
                <w:sz w:val="18"/>
              </w:rPr>
            </w:pPr>
            <w:r w:rsidRPr="00696C1A">
              <w:rPr>
                <w:sz w:val="18"/>
              </w:rPr>
              <w:t>0.3967</w:t>
            </w:r>
          </w:p>
        </w:tc>
      </w:tr>
      <w:tr w:rsidR="00696C1A" w:rsidRPr="00696C1A" w:rsidTr="009E6B7E">
        <w:trPr>
          <w:trHeight w:val="300"/>
        </w:trPr>
        <w:tc>
          <w:tcPr>
            <w:tcW w:w="1499" w:type="dxa"/>
          </w:tcPr>
          <w:p w:rsidR="00696C1A" w:rsidRPr="00696C1A" w:rsidRDefault="00696C1A" w:rsidP="009E6B7E">
            <w:pPr>
              <w:pStyle w:val="a5"/>
              <w:spacing w:line="300" w:lineRule="exact"/>
              <w:ind w:firstLine="0"/>
              <w:jc w:val="center"/>
              <w:rPr>
                <w:sz w:val="18"/>
              </w:rPr>
            </w:pPr>
            <w:r w:rsidRPr="00696C1A">
              <w:rPr>
                <w:sz w:val="18"/>
              </w:rPr>
              <w:t>纯误差</w:t>
            </w:r>
          </w:p>
        </w:tc>
        <w:tc>
          <w:tcPr>
            <w:tcW w:w="1667" w:type="dxa"/>
          </w:tcPr>
          <w:p w:rsidR="00696C1A" w:rsidRPr="00696C1A" w:rsidRDefault="00696C1A" w:rsidP="009E6B7E">
            <w:pPr>
              <w:pStyle w:val="a5"/>
              <w:spacing w:line="300" w:lineRule="exact"/>
              <w:ind w:firstLine="0"/>
              <w:jc w:val="center"/>
              <w:rPr>
                <w:sz w:val="18"/>
              </w:rPr>
            </w:pPr>
            <w:r w:rsidRPr="00696C1A">
              <w:rPr>
                <w:sz w:val="18"/>
              </w:rPr>
              <w:t>3.840E-005</w:t>
            </w:r>
          </w:p>
        </w:tc>
        <w:tc>
          <w:tcPr>
            <w:tcW w:w="1053" w:type="dxa"/>
          </w:tcPr>
          <w:p w:rsidR="00696C1A" w:rsidRPr="00696C1A" w:rsidRDefault="00696C1A" w:rsidP="009E6B7E">
            <w:pPr>
              <w:pStyle w:val="a5"/>
              <w:spacing w:line="300" w:lineRule="exact"/>
              <w:ind w:firstLine="0"/>
              <w:jc w:val="center"/>
              <w:rPr>
                <w:sz w:val="18"/>
              </w:rPr>
            </w:pPr>
            <w:r w:rsidRPr="00696C1A">
              <w:rPr>
                <w:sz w:val="18"/>
              </w:rPr>
              <w:t>2</w:t>
            </w:r>
          </w:p>
        </w:tc>
        <w:tc>
          <w:tcPr>
            <w:tcW w:w="1558" w:type="dxa"/>
          </w:tcPr>
          <w:p w:rsidR="00696C1A" w:rsidRPr="00696C1A" w:rsidRDefault="00696C1A" w:rsidP="009E6B7E">
            <w:pPr>
              <w:pStyle w:val="a5"/>
              <w:spacing w:line="300" w:lineRule="exact"/>
              <w:ind w:firstLine="0"/>
              <w:jc w:val="center"/>
              <w:rPr>
                <w:sz w:val="18"/>
              </w:rPr>
            </w:pPr>
            <w:r w:rsidRPr="00696C1A">
              <w:rPr>
                <w:sz w:val="18"/>
              </w:rPr>
              <w:t>1.920E-005</w:t>
            </w:r>
          </w:p>
        </w:tc>
        <w:tc>
          <w:tcPr>
            <w:tcW w:w="1205" w:type="dxa"/>
          </w:tcPr>
          <w:p w:rsidR="00696C1A" w:rsidRPr="00696C1A" w:rsidRDefault="00696C1A" w:rsidP="009E6B7E">
            <w:pPr>
              <w:pStyle w:val="a5"/>
              <w:spacing w:line="300" w:lineRule="exact"/>
              <w:ind w:firstLine="0"/>
              <w:jc w:val="center"/>
              <w:rPr>
                <w:sz w:val="18"/>
              </w:rPr>
            </w:pPr>
          </w:p>
        </w:tc>
        <w:tc>
          <w:tcPr>
            <w:tcW w:w="1270" w:type="dxa"/>
          </w:tcPr>
          <w:p w:rsidR="00696C1A" w:rsidRPr="00696C1A" w:rsidRDefault="00696C1A" w:rsidP="009E6B7E">
            <w:pPr>
              <w:pStyle w:val="a5"/>
              <w:spacing w:line="300" w:lineRule="exact"/>
              <w:ind w:firstLine="0"/>
              <w:jc w:val="center"/>
              <w:rPr>
                <w:sz w:val="18"/>
              </w:rPr>
            </w:pPr>
          </w:p>
        </w:tc>
      </w:tr>
      <w:tr w:rsidR="00696C1A" w:rsidRPr="00696C1A" w:rsidTr="009E6B7E">
        <w:trPr>
          <w:trHeight w:val="300"/>
        </w:trPr>
        <w:tc>
          <w:tcPr>
            <w:tcW w:w="1499" w:type="dxa"/>
            <w:tcBorders>
              <w:bottom w:val="single" w:sz="4" w:space="0" w:color="auto"/>
            </w:tcBorders>
          </w:tcPr>
          <w:p w:rsidR="00696C1A" w:rsidRPr="00696C1A" w:rsidRDefault="00696C1A" w:rsidP="009E6B7E">
            <w:pPr>
              <w:pStyle w:val="a5"/>
              <w:spacing w:line="300" w:lineRule="exact"/>
              <w:ind w:firstLine="0"/>
              <w:jc w:val="center"/>
              <w:rPr>
                <w:sz w:val="18"/>
              </w:rPr>
            </w:pPr>
            <w:r w:rsidRPr="00696C1A">
              <w:rPr>
                <w:sz w:val="18"/>
              </w:rPr>
              <w:t>总和</w:t>
            </w:r>
          </w:p>
        </w:tc>
        <w:tc>
          <w:tcPr>
            <w:tcW w:w="1667" w:type="dxa"/>
            <w:tcBorders>
              <w:bottom w:val="single" w:sz="4" w:space="0" w:color="auto"/>
            </w:tcBorders>
          </w:tcPr>
          <w:p w:rsidR="00696C1A" w:rsidRPr="00696C1A" w:rsidRDefault="00696C1A" w:rsidP="009E6B7E">
            <w:pPr>
              <w:pStyle w:val="a5"/>
              <w:spacing w:line="300" w:lineRule="exact"/>
              <w:ind w:firstLine="0"/>
              <w:jc w:val="center"/>
              <w:rPr>
                <w:sz w:val="18"/>
              </w:rPr>
            </w:pPr>
            <w:r w:rsidRPr="00696C1A">
              <w:rPr>
                <w:sz w:val="18"/>
              </w:rPr>
              <w:t>0.065</w:t>
            </w:r>
          </w:p>
        </w:tc>
        <w:tc>
          <w:tcPr>
            <w:tcW w:w="1053" w:type="dxa"/>
            <w:tcBorders>
              <w:bottom w:val="single" w:sz="4" w:space="0" w:color="auto"/>
            </w:tcBorders>
          </w:tcPr>
          <w:p w:rsidR="00696C1A" w:rsidRPr="00696C1A" w:rsidRDefault="00696C1A" w:rsidP="009E6B7E">
            <w:pPr>
              <w:pStyle w:val="a5"/>
              <w:spacing w:line="300" w:lineRule="exact"/>
              <w:ind w:firstLine="0"/>
              <w:jc w:val="center"/>
              <w:rPr>
                <w:sz w:val="18"/>
              </w:rPr>
            </w:pPr>
            <w:r w:rsidRPr="00696C1A">
              <w:rPr>
                <w:sz w:val="18"/>
              </w:rPr>
              <w:t>14</w:t>
            </w:r>
          </w:p>
        </w:tc>
        <w:tc>
          <w:tcPr>
            <w:tcW w:w="1558" w:type="dxa"/>
            <w:tcBorders>
              <w:bottom w:val="single" w:sz="4" w:space="0" w:color="auto"/>
            </w:tcBorders>
          </w:tcPr>
          <w:p w:rsidR="00696C1A" w:rsidRPr="00696C1A" w:rsidRDefault="00696C1A" w:rsidP="009E6B7E">
            <w:pPr>
              <w:pStyle w:val="a5"/>
              <w:spacing w:line="300" w:lineRule="exact"/>
              <w:ind w:firstLine="0"/>
              <w:jc w:val="center"/>
              <w:rPr>
                <w:sz w:val="18"/>
              </w:rPr>
            </w:pPr>
          </w:p>
        </w:tc>
        <w:tc>
          <w:tcPr>
            <w:tcW w:w="1205" w:type="dxa"/>
            <w:tcBorders>
              <w:bottom w:val="single" w:sz="4" w:space="0" w:color="auto"/>
            </w:tcBorders>
          </w:tcPr>
          <w:p w:rsidR="00696C1A" w:rsidRPr="00696C1A" w:rsidRDefault="00696C1A" w:rsidP="009E6B7E">
            <w:pPr>
              <w:pStyle w:val="a5"/>
              <w:spacing w:line="300" w:lineRule="exact"/>
              <w:ind w:firstLine="0"/>
              <w:jc w:val="center"/>
              <w:rPr>
                <w:sz w:val="18"/>
              </w:rPr>
            </w:pPr>
          </w:p>
        </w:tc>
        <w:tc>
          <w:tcPr>
            <w:tcW w:w="1270" w:type="dxa"/>
            <w:tcBorders>
              <w:bottom w:val="single" w:sz="4" w:space="0" w:color="auto"/>
            </w:tcBorders>
          </w:tcPr>
          <w:p w:rsidR="00696C1A" w:rsidRPr="00696C1A" w:rsidRDefault="00696C1A" w:rsidP="009E6B7E">
            <w:pPr>
              <w:pStyle w:val="a5"/>
              <w:spacing w:line="300" w:lineRule="exact"/>
              <w:ind w:firstLine="0"/>
              <w:jc w:val="center"/>
              <w:rPr>
                <w:sz w:val="18"/>
              </w:rPr>
            </w:pPr>
          </w:p>
        </w:tc>
      </w:tr>
    </w:tbl>
    <w:p w:rsidR="00696C1A" w:rsidRPr="00696C1A" w:rsidRDefault="00696C1A" w:rsidP="00696C1A">
      <w:pPr>
        <w:spacing w:after="120"/>
        <w:rPr>
          <w:rFonts w:ascii="Times New Roman" w:hAnsi="Times New Roman" w:cs="Times New Roman"/>
        </w:rPr>
      </w:pPr>
      <w:r w:rsidRPr="00696C1A">
        <w:rPr>
          <w:rFonts w:ascii="Times New Roman" w:hAnsi="Times New Roman" w:cs="Times New Roman"/>
        </w:rPr>
        <w:t>注：</w:t>
      </w:r>
      <w:r w:rsidRPr="00696C1A">
        <w:rPr>
          <w:rFonts w:ascii="Times New Roman" w:hAnsi="Times New Roman" w:cs="Times New Roman"/>
        </w:rPr>
        <w:t>R</w:t>
      </w:r>
      <w:r w:rsidRPr="00696C1A">
        <w:rPr>
          <w:rFonts w:ascii="Times New Roman" w:hAnsi="Times New Roman" w:cs="Times New Roman"/>
          <w:vertAlign w:val="superscript"/>
        </w:rPr>
        <w:t>2</w:t>
      </w:r>
      <w:r w:rsidRPr="00696C1A">
        <w:rPr>
          <w:rFonts w:ascii="Times New Roman" w:hAnsi="Times New Roman" w:cs="Times New Roman"/>
        </w:rPr>
        <w:t>=</w:t>
      </w:r>
      <w:r w:rsidRPr="00696C1A">
        <w:rPr>
          <w:rFonts w:ascii="Times New Roman" w:eastAsia="黑体" w:hAnsi="Times New Roman" w:cs="Times New Roman"/>
          <w:szCs w:val="24"/>
          <w:lang w:val="en-US" w:eastAsia="zh-CN"/>
        </w:rPr>
        <w:t>0.9979</w:t>
      </w:r>
      <w:r w:rsidRPr="00696C1A">
        <w:rPr>
          <w:rFonts w:ascii="Times New Roman" w:hAnsi="Times New Roman" w:cs="Times New Roman"/>
        </w:rPr>
        <w:t>，校正</w:t>
      </w:r>
      <w:r w:rsidRPr="00696C1A">
        <w:rPr>
          <w:rFonts w:ascii="Times New Roman" w:hAnsi="Times New Roman" w:cs="Times New Roman"/>
        </w:rPr>
        <w:t>R</w:t>
      </w:r>
      <w:r w:rsidRPr="00696C1A">
        <w:rPr>
          <w:rFonts w:ascii="Times New Roman" w:hAnsi="Times New Roman" w:cs="Times New Roman"/>
          <w:vertAlign w:val="superscript"/>
        </w:rPr>
        <w:t>2</w:t>
      </w:r>
      <w:r w:rsidRPr="00696C1A">
        <w:rPr>
          <w:rFonts w:ascii="Times New Roman" w:hAnsi="Times New Roman" w:cs="Times New Roman"/>
        </w:rPr>
        <w:t>=</w:t>
      </w:r>
      <w:r w:rsidRPr="00696C1A">
        <w:rPr>
          <w:rFonts w:ascii="Times New Roman" w:eastAsia="黑体" w:hAnsi="Times New Roman" w:cs="Times New Roman"/>
          <w:szCs w:val="24"/>
          <w:lang w:val="en-US" w:eastAsia="zh-CN"/>
        </w:rPr>
        <w:t>0.9942</w:t>
      </w:r>
      <w:r w:rsidRPr="00696C1A">
        <w:rPr>
          <w:rFonts w:ascii="Times New Roman" w:hAnsi="Times New Roman" w:cs="Times New Roman"/>
        </w:rPr>
        <w:t>，预测</w:t>
      </w:r>
      <w:r w:rsidRPr="00696C1A">
        <w:rPr>
          <w:rFonts w:ascii="Times New Roman" w:hAnsi="Times New Roman" w:cs="Times New Roman"/>
        </w:rPr>
        <w:t>R</w:t>
      </w:r>
      <w:r w:rsidRPr="00696C1A">
        <w:rPr>
          <w:rFonts w:ascii="Times New Roman" w:hAnsi="Times New Roman" w:cs="Times New Roman"/>
          <w:vertAlign w:val="superscript"/>
        </w:rPr>
        <w:t>2</w:t>
      </w:r>
      <w:r w:rsidRPr="00696C1A">
        <w:rPr>
          <w:rFonts w:ascii="Times New Roman" w:hAnsi="Times New Roman" w:cs="Times New Roman"/>
        </w:rPr>
        <w:t>=</w:t>
      </w:r>
      <w:r w:rsidRPr="00696C1A">
        <w:rPr>
          <w:rFonts w:ascii="Times New Roman" w:eastAsia="黑体" w:hAnsi="Times New Roman" w:cs="Times New Roman"/>
          <w:szCs w:val="24"/>
          <w:lang w:val="en-US" w:eastAsia="zh-CN"/>
        </w:rPr>
        <w:t>0.9751</w:t>
      </w:r>
      <w:r w:rsidRPr="00696C1A">
        <w:rPr>
          <w:rFonts w:ascii="Times New Roman" w:hAnsi="Times New Roman" w:cs="Times New Roman"/>
        </w:rPr>
        <w:t>，相当精度</w:t>
      </w:r>
      <w:r w:rsidRPr="00696C1A">
        <w:rPr>
          <w:rFonts w:ascii="Times New Roman" w:hAnsi="Times New Roman" w:cs="Times New Roman"/>
        </w:rPr>
        <w:t>=</w:t>
      </w:r>
      <w:r w:rsidRPr="00696C1A">
        <w:rPr>
          <w:rFonts w:ascii="Times New Roman" w:eastAsia="黑体" w:hAnsi="Times New Roman" w:cs="Times New Roman"/>
          <w:szCs w:val="24"/>
          <w:lang w:val="en-US" w:eastAsia="zh-CN"/>
        </w:rPr>
        <w:t>50.307</w:t>
      </w:r>
      <w:r w:rsidRPr="00696C1A">
        <w:rPr>
          <w:rFonts w:ascii="Times New Roman" w:hAnsi="Times New Roman" w:cs="Times New Roman"/>
        </w:rPr>
        <w:t>.</w:t>
      </w:r>
    </w:p>
    <w:p w:rsidR="00696C1A" w:rsidRPr="00696C1A" w:rsidRDefault="00696C1A" w:rsidP="00696C1A">
      <w:pPr>
        <w:ind w:firstLine="480"/>
        <w:rPr>
          <w:rFonts w:ascii="Times New Roman" w:hAnsi="Times New Roman" w:cs="Times New Roman"/>
        </w:rPr>
      </w:pPr>
      <w:r w:rsidRPr="00696C1A">
        <w:rPr>
          <w:rFonts w:ascii="Times New Roman" w:hAnsi="Times New Roman" w:cs="Times New Roman"/>
        </w:rPr>
        <w:t>回归方程模型</w:t>
      </w:r>
      <w:r w:rsidRPr="00696C1A">
        <w:rPr>
          <w:rFonts w:ascii="Times New Roman" w:hAnsi="Times New Roman" w:cs="Times New Roman"/>
        </w:rPr>
        <w:t>F</w:t>
      </w:r>
      <w:r w:rsidRPr="00696C1A">
        <w:rPr>
          <w:rFonts w:ascii="Times New Roman" w:hAnsi="Times New Roman" w:cs="Times New Roman"/>
        </w:rPr>
        <w:t>值</w:t>
      </w:r>
      <w:r w:rsidRPr="00696C1A">
        <w:rPr>
          <w:rFonts w:ascii="Times New Roman" w:hAnsi="Times New Roman" w:cs="Times New Roman"/>
        </w:rPr>
        <w:t>= 268.35 &gt;F0.01(9, 10)=4.95</w:t>
      </w:r>
      <w:r w:rsidRPr="00696C1A">
        <w:rPr>
          <w:rFonts w:ascii="Times New Roman" w:hAnsi="Times New Roman" w:cs="Times New Roman"/>
        </w:rPr>
        <w:t>，</w:t>
      </w:r>
      <w:r w:rsidRPr="00696C1A">
        <w:rPr>
          <w:rFonts w:ascii="Times New Roman" w:hAnsi="Times New Roman" w:cs="Times New Roman"/>
          <w:i/>
        </w:rPr>
        <w:t>P</w:t>
      </w:r>
      <w:r w:rsidRPr="00696C1A">
        <w:rPr>
          <w:rFonts w:ascii="Times New Roman" w:hAnsi="Times New Roman" w:cs="Times New Roman"/>
        </w:rPr>
        <w:t>&lt;0.0001</w:t>
      </w:r>
      <w:r w:rsidRPr="00696C1A">
        <w:rPr>
          <w:rFonts w:ascii="Times New Roman" w:hAnsi="Times New Roman" w:cs="Times New Roman"/>
        </w:rPr>
        <w:t>，回归是极显著的；复相关指数</w:t>
      </w:r>
      <w:r w:rsidRPr="00696C1A">
        <w:rPr>
          <w:rFonts w:ascii="Times New Roman" w:hAnsi="Times New Roman" w:cs="Times New Roman"/>
        </w:rPr>
        <w:t>R</w:t>
      </w:r>
      <w:r w:rsidRPr="00696C1A">
        <w:rPr>
          <w:rFonts w:ascii="Times New Roman" w:hAnsi="Times New Roman" w:cs="Times New Roman"/>
          <w:vertAlign w:val="superscript"/>
        </w:rPr>
        <w:t>2</w:t>
      </w:r>
      <w:r w:rsidRPr="00696C1A">
        <w:rPr>
          <w:rFonts w:ascii="Times New Roman" w:hAnsi="Times New Roman" w:cs="Times New Roman"/>
        </w:rPr>
        <w:t>为</w:t>
      </w:r>
      <w:r w:rsidRPr="00696C1A">
        <w:rPr>
          <w:rFonts w:ascii="Times New Roman" w:hAnsi="Times New Roman" w:cs="Times New Roman"/>
        </w:rPr>
        <w:t>0.9976</w:t>
      </w:r>
      <w:r w:rsidRPr="00696C1A">
        <w:rPr>
          <w:rFonts w:ascii="Times New Roman" w:hAnsi="Times New Roman" w:cs="Times New Roman"/>
        </w:rPr>
        <w:t>，表明约有</w:t>
      </w:r>
      <w:r w:rsidRPr="00696C1A">
        <w:rPr>
          <w:rFonts w:ascii="Times New Roman" w:hAnsi="Times New Roman" w:cs="Times New Roman"/>
        </w:rPr>
        <w:t>99.76%</w:t>
      </w:r>
      <w:r w:rsidR="00BB119D">
        <w:rPr>
          <w:rFonts w:ascii="Times New Roman" w:hAnsi="Times New Roman" w:cs="Times New Roman"/>
        </w:rPr>
        <w:t>叶黄素得率可以用模型解释</w:t>
      </w:r>
      <w:r w:rsidRPr="00696C1A">
        <w:rPr>
          <w:rFonts w:ascii="Times New Roman" w:hAnsi="Times New Roman" w:cs="Times New Roman"/>
        </w:rPr>
        <w:t>。单因素中，各因素的分析均达到极显著水平。皂化温度和皂化时间的交互作用对叶黄素得率的影响极显著（</w:t>
      </w:r>
      <w:r w:rsidRPr="00696C1A">
        <w:rPr>
          <w:rFonts w:ascii="Times New Roman" w:hAnsi="Times New Roman" w:cs="Times New Roman"/>
          <w:i/>
        </w:rPr>
        <w:t>P</w:t>
      </w:r>
      <w:r w:rsidRPr="00696C1A">
        <w:rPr>
          <w:rFonts w:ascii="Times New Roman" w:hAnsi="Times New Roman" w:cs="Times New Roman"/>
        </w:rPr>
        <w:t>﹤</w:t>
      </w:r>
      <w:r w:rsidRPr="00696C1A">
        <w:rPr>
          <w:rFonts w:ascii="Times New Roman" w:hAnsi="Times New Roman" w:cs="Times New Roman"/>
        </w:rPr>
        <w:t>0.0001</w:t>
      </w:r>
      <w:r w:rsidRPr="00696C1A">
        <w:rPr>
          <w:rFonts w:ascii="Times New Roman" w:hAnsi="Times New Roman" w:cs="Times New Roman"/>
        </w:rPr>
        <w:t>）。皂化温度和料液比的交互作用对叶黄素得</w:t>
      </w:r>
      <w:proofErr w:type="gramStart"/>
      <w:r w:rsidRPr="00696C1A">
        <w:rPr>
          <w:rFonts w:ascii="Times New Roman" w:hAnsi="Times New Roman" w:cs="Times New Roman"/>
        </w:rPr>
        <w:t>率影影响</w:t>
      </w:r>
      <w:proofErr w:type="gramEnd"/>
      <w:r w:rsidRPr="00696C1A">
        <w:rPr>
          <w:rFonts w:ascii="Times New Roman" w:hAnsi="Times New Roman" w:cs="Times New Roman"/>
        </w:rPr>
        <w:t>极显著（</w:t>
      </w:r>
      <w:r w:rsidRPr="00696C1A">
        <w:rPr>
          <w:rFonts w:ascii="Times New Roman" w:hAnsi="Times New Roman" w:cs="Times New Roman"/>
          <w:i/>
        </w:rPr>
        <w:t>P</w:t>
      </w:r>
      <w:r w:rsidRPr="00696C1A">
        <w:rPr>
          <w:rFonts w:ascii="Times New Roman" w:hAnsi="Times New Roman" w:cs="Times New Roman"/>
        </w:rPr>
        <w:t>&lt;0.0001</w:t>
      </w:r>
      <w:r w:rsidRPr="00696C1A">
        <w:rPr>
          <w:rFonts w:ascii="Times New Roman" w:hAnsi="Times New Roman" w:cs="Times New Roman"/>
        </w:rPr>
        <w:t>）；皂化时间和料液比的交互作用对叶黄素得</w:t>
      </w:r>
      <w:proofErr w:type="gramStart"/>
      <w:r w:rsidRPr="00696C1A">
        <w:rPr>
          <w:rFonts w:ascii="Times New Roman" w:hAnsi="Times New Roman" w:cs="Times New Roman"/>
        </w:rPr>
        <w:t>率影响</w:t>
      </w:r>
      <w:proofErr w:type="gramEnd"/>
      <w:r w:rsidRPr="00696C1A">
        <w:rPr>
          <w:rFonts w:ascii="Times New Roman" w:hAnsi="Times New Roman" w:cs="Times New Roman"/>
        </w:rPr>
        <w:t>显著（</w:t>
      </w:r>
      <w:r w:rsidRPr="00696C1A">
        <w:rPr>
          <w:rFonts w:ascii="Times New Roman" w:hAnsi="Times New Roman" w:cs="Times New Roman"/>
          <w:i/>
        </w:rPr>
        <w:t>P</w:t>
      </w:r>
      <w:r w:rsidRPr="00696C1A">
        <w:rPr>
          <w:rFonts w:ascii="Times New Roman" w:hAnsi="Times New Roman" w:cs="Times New Roman"/>
        </w:rPr>
        <w:t>=0.0005&lt;0.01</w:t>
      </w:r>
      <w:r w:rsidRPr="00696C1A">
        <w:rPr>
          <w:rFonts w:ascii="Times New Roman" w:hAnsi="Times New Roman" w:cs="Times New Roman"/>
        </w:rPr>
        <w:t>）；</w:t>
      </w:r>
    </w:p>
    <w:p w:rsidR="00696C1A" w:rsidRPr="00696C1A" w:rsidRDefault="00696C1A" w:rsidP="00696C1A">
      <w:pPr>
        <w:pStyle w:val="CSO-0"/>
        <w:rPr>
          <w:rFonts w:eastAsia="黑体"/>
          <w:b w:val="0"/>
          <w:sz w:val="21"/>
        </w:rPr>
      </w:pPr>
      <w:bookmarkStart w:id="12" w:name="_Toc357013517"/>
      <w:bookmarkStart w:id="13" w:name="_Toc358293731"/>
      <w:r w:rsidRPr="00696C1A">
        <w:rPr>
          <w:rFonts w:eastAsia="黑体"/>
          <w:b w:val="0"/>
          <w:sz w:val="21"/>
        </w:rPr>
        <w:t>银杏叶黄素皂化工艺响应面</w:t>
      </w:r>
      <w:bookmarkEnd w:id="12"/>
      <w:bookmarkEnd w:id="13"/>
      <w:r w:rsidRPr="00696C1A">
        <w:rPr>
          <w:rFonts w:eastAsia="黑体"/>
          <w:b w:val="0"/>
          <w:sz w:val="21"/>
        </w:rPr>
        <w:t>优化</w:t>
      </w:r>
    </w:p>
    <w:p w:rsidR="00696C1A" w:rsidRPr="00696C1A" w:rsidRDefault="00696C1A" w:rsidP="00696C1A">
      <w:pPr>
        <w:ind w:firstLine="480"/>
        <w:rPr>
          <w:rFonts w:ascii="Times New Roman" w:hAnsi="Times New Roman" w:cs="Times New Roman"/>
        </w:rPr>
      </w:pPr>
      <w:r w:rsidRPr="00696C1A">
        <w:rPr>
          <w:rFonts w:ascii="Times New Roman" w:hAnsi="Times New Roman" w:cs="Times New Roman"/>
        </w:rPr>
        <w:t>应用</w:t>
      </w:r>
      <w:r w:rsidRPr="00696C1A">
        <w:rPr>
          <w:rFonts w:ascii="Times New Roman" w:hAnsi="Times New Roman" w:cs="Times New Roman"/>
        </w:rPr>
        <w:t>Design Expert 8.06</w:t>
      </w:r>
      <w:r w:rsidRPr="00696C1A">
        <w:rPr>
          <w:rFonts w:ascii="Times New Roman" w:hAnsi="Times New Roman" w:cs="Times New Roman"/>
        </w:rPr>
        <w:t>软件，对表</w:t>
      </w:r>
      <w:r w:rsidRPr="00696C1A">
        <w:rPr>
          <w:rFonts w:ascii="Times New Roman" w:hAnsi="Times New Roman" w:cs="Times New Roman"/>
        </w:rPr>
        <w:t>2</w:t>
      </w:r>
      <w:r w:rsidRPr="00696C1A">
        <w:rPr>
          <w:rFonts w:ascii="Times New Roman" w:hAnsi="Times New Roman" w:cs="Times New Roman"/>
        </w:rPr>
        <w:t>中的试验结果进行响应面分析，各因素对叶黄素得率的影响如图</w:t>
      </w:r>
      <w:r w:rsidRPr="00696C1A">
        <w:rPr>
          <w:rFonts w:ascii="Times New Roman" w:hAnsi="Times New Roman" w:cs="Times New Roman"/>
        </w:rPr>
        <w:t>4-</w:t>
      </w:r>
      <w:r w:rsidRPr="00696C1A">
        <w:rPr>
          <w:rFonts w:ascii="Times New Roman" w:hAnsi="Times New Roman" w:cs="Times New Roman"/>
        </w:rPr>
        <w:t>图</w:t>
      </w:r>
      <w:r w:rsidRPr="00696C1A">
        <w:rPr>
          <w:rFonts w:ascii="Times New Roman" w:hAnsi="Times New Roman" w:cs="Times New Roman"/>
        </w:rPr>
        <w:t>6</w:t>
      </w:r>
      <w:r w:rsidRPr="00696C1A">
        <w:rPr>
          <w:rFonts w:ascii="Times New Roman" w:hAnsi="Times New Roman" w:cs="Times New Roman"/>
        </w:rPr>
        <w:t>所示。</w:t>
      </w:r>
    </w:p>
    <w:p w:rsidR="00696C1A" w:rsidRPr="00696C1A" w:rsidRDefault="00696C1A" w:rsidP="00696C1A">
      <w:pPr>
        <w:ind w:firstLine="480"/>
        <w:rPr>
          <w:rFonts w:ascii="Times New Roman" w:hAnsi="Times New Roman" w:cs="Times New Roman"/>
        </w:rPr>
      </w:pPr>
      <w:r w:rsidRPr="00696C1A">
        <w:rPr>
          <w:rFonts w:ascii="Times New Roman" w:hAnsi="Times New Roman" w:cs="Times New Roman"/>
        </w:rPr>
        <w:t>由图</w:t>
      </w:r>
      <w:r w:rsidRPr="00696C1A">
        <w:rPr>
          <w:rFonts w:ascii="Times New Roman" w:hAnsi="Times New Roman" w:cs="Times New Roman"/>
        </w:rPr>
        <w:t>4</w:t>
      </w:r>
      <w:r w:rsidRPr="00696C1A">
        <w:rPr>
          <w:rFonts w:ascii="Times New Roman" w:hAnsi="Times New Roman" w:cs="Times New Roman"/>
        </w:rPr>
        <w:t>可知，皂化时间和皂化温度交互影响叶黄素的得率。因为等高线的形状反映交互效应的强弱大小，椭圆形表示</w:t>
      </w:r>
      <w:proofErr w:type="gramStart"/>
      <w:r w:rsidRPr="00696C1A">
        <w:rPr>
          <w:rFonts w:ascii="Times New Roman" w:hAnsi="Times New Roman" w:cs="Times New Roman"/>
        </w:rPr>
        <w:t>两因素</w:t>
      </w:r>
      <w:proofErr w:type="gramEnd"/>
      <w:r w:rsidRPr="00696C1A">
        <w:rPr>
          <w:rFonts w:ascii="Times New Roman" w:hAnsi="Times New Roman" w:cs="Times New Roman"/>
        </w:rPr>
        <w:t>交互作用显著。皂化液料比为</w:t>
      </w:r>
      <w:r w:rsidRPr="00696C1A">
        <w:rPr>
          <w:rFonts w:ascii="Times New Roman" w:hAnsi="Times New Roman" w:cs="Times New Roman"/>
        </w:rPr>
        <w:t>3</w:t>
      </w:r>
      <w:r w:rsidRPr="00696C1A">
        <w:rPr>
          <w:rFonts w:ascii="宋体" w:eastAsia="宋体" w:hAnsi="宋体" w:cs="宋体" w:hint="eastAsia"/>
        </w:rPr>
        <w:t>∶</w:t>
      </w:r>
      <w:r w:rsidRPr="00696C1A">
        <w:rPr>
          <w:rFonts w:ascii="Times New Roman" w:hAnsi="Times New Roman" w:cs="Times New Roman"/>
        </w:rPr>
        <w:t>1</w:t>
      </w:r>
      <w:r w:rsidRPr="00696C1A">
        <w:rPr>
          <w:rFonts w:ascii="Times New Roman" w:hAnsi="Times New Roman" w:cs="Times New Roman"/>
        </w:rPr>
        <w:t>，皂化时间一定时，随着皂化温度的增加，叶黄素得率为减少后逐渐增加的趋势；皂化温度一定时，随着皂化时间的延长，叶黄素的率逐渐减少的趋势。</w:t>
      </w:r>
    </w:p>
    <w:p w:rsidR="00696C1A" w:rsidRPr="00696C1A" w:rsidRDefault="00696C1A" w:rsidP="00696C1A">
      <w:pPr>
        <w:ind w:firstLine="480"/>
        <w:jc w:val="center"/>
        <w:rPr>
          <w:rFonts w:ascii="Times New Roman" w:hAnsi="Times New Roman" w:cs="Times New Roman"/>
        </w:rPr>
      </w:pPr>
      <w:r w:rsidRPr="00696C1A">
        <w:rPr>
          <w:rFonts w:ascii="Times New Roman" w:hAnsi="Times New Roman" w:cs="Times New Roman"/>
          <w:noProof/>
          <w:szCs w:val="24"/>
        </w:rPr>
        <w:drawing>
          <wp:inline distT="0" distB="0" distL="0" distR="0" wp14:anchorId="7BEA9DCB" wp14:editId="72B46210">
            <wp:extent cx="2971800" cy="2743200"/>
            <wp:effectExtent l="0" t="0" r="0" b="0"/>
            <wp:docPr id="5" name="图片 5" descr="说明: C:\Users\M715\AppData\Roaming\Tencent\Users\734452354\QQ\WinTemp\RichOle\~)0_T0LT[4K]L(GX8YV~HT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说明: C:\Users\M715\AppData\Roaming\Tencent\Users\734452354\QQ\WinTemp\RichOle\~)0_T0LT[4K]L(GX8YV~HT6.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2743200"/>
                    </a:xfrm>
                    <a:prstGeom prst="rect">
                      <a:avLst/>
                    </a:prstGeom>
                    <a:noFill/>
                    <a:ln>
                      <a:noFill/>
                    </a:ln>
                  </pic:spPr>
                </pic:pic>
              </a:graphicData>
            </a:graphic>
          </wp:inline>
        </w:drawing>
      </w:r>
    </w:p>
    <w:p w:rsidR="00696C1A" w:rsidRPr="00696C1A" w:rsidRDefault="00696C1A" w:rsidP="00696C1A">
      <w:pPr>
        <w:ind w:firstLine="420"/>
        <w:jc w:val="center"/>
        <w:rPr>
          <w:rFonts w:ascii="Times New Roman" w:eastAsia="黑体" w:hAnsi="Times New Roman" w:cs="Times New Roman"/>
          <w:bCs/>
          <w:sz w:val="18"/>
        </w:rPr>
      </w:pPr>
      <w:r w:rsidRPr="00696C1A">
        <w:rPr>
          <w:rFonts w:ascii="Times New Roman" w:eastAsia="黑体" w:hAnsi="Times New Roman" w:cs="Times New Roman"/>
          <w:bCs/>
          <w:sz w:val="18"/>
        </w:rPr>
        <w:t>图</w:t>
      </w:r>
      <w:r w:rsidRPr="00696C1A">
        <w:rPr>
          <w:rFonts w:ascii="Times New Roman" w:eastAsia="黑体" w:hAnsi="Times New Roman" w:cs="Times New Roman"/>
          <w:bCs/>
          <w:sz w:val="18"/>
        </w:rPr>
        <w:t xml:space="preserve">4 </w:t>
      </w:r>
      <w:r w:rsidRPr="00696C1A">
        <w:rPr>
          <w:rFonts w:ascii="Times New Roman" w:eastAsia="黑体" w:hAnsi="Times New Roman" w:cs="Times New Roman"/>
          <w:bCs/>
          <w:sz w:val="18"/>
        </w:rPr>
        <w:t>皂化时间和皂化温度对叶黄素得率的影响</w:t>
      </w:r>
    </w:p>
    <w:p w:rsidR="00696C1A" w:rsidRPr="00696C1A" w:rsidRDefault="00696C1A" w:rsidP="00696C1A">
      <w:pPr>
        <w:ind w:firstLine="480"/>
        <w:rPr>
          <w:rFonts w:ascii="Times New Roman" w:hAnsi="Times New Roman" w:cs="Times New Roman"/>
        </w:rPr>
      </w:pPr>
      <w:r w:rsidRPr="00696C1A">
        <w:rPr>
          <w:rFonts w:ascii="Times New Roman" w:hAnsi="Times New Roman" w:cs="Times New Roman"/>
        </w:rPr>
        <w:lastRenderedPageBreak/>
        <w:t>皂化液比和温度交互影响叶黄素得率见图</w:t>
      </w:r>
      <w:r w:rsidRPr="00696C1A">
        <w:rPr>
          <w:rFonts w:ascii="Times New Roman" w:hAnsi="Times New Roman" w:cs="Times New Roman"/>
        </w:rPr>
        <w:t>5</w:t>
      </w:r>
      <w:r w:rsidRPr="00696C1A">
        <w:rPr>
          <w:rFonts w:ascii="Times New Roman" w:hAnsi="Times New Roman" w:cs="Times New Roman"/>
        </w:rPr>
        <w:t>。皂化时间为</w:t>
      </w:r>
      <w:r w:rsidRPr="00696C1A">
        <w:rPr>
          <w:rFonts w:ascii="Times New Roman" w:hAnsi="Times New Roman" w:cs="Times New Roman"/>
        </w:rPr>
        <w:t>2.0 h</w:t>
      </w:r>
      <w:r w:rsidRPr="00696C1A">
        <w:rPr>
          <w:rFonts w:ascii="Times New Roman" w:hAnsi="Times New Roman" w:cs="Times New Roman"/>
        </w:rPr>
        <w:t>，在本试验水平范围内，随着皂化温度的增加，叶黄素得率先增加，当达到最高值后，随着皂化温度的继续增加，叶黄素得率迅速下降。皂化温度一定，随着料液比的增加，叶黄素得率呈先增加后降低的趋势。</w:t>
      </w:r>
    </w:p>
    <w:p w:rsidR="00696C1A" w:rsidRPr="00696C1A" w:rsidRDefault="00696C1A" w:rsidP="00696C1A">
      <w:pPr>
        <w:ind w:firstLine="480"/>
        <w:jc w:val="center"/>
        <w:rPr>
          <w:rFonts w:ascii="Times New Roman" w:hAnsi="Times New Roman" w:cs="Times New Roman"/>
        </w:rPr>
      </w:pPr>
      <w:r w:rsidRPr="00696C1A">
        <w:rPr>
          <w:rFonts w:ascii="Times New Roman" w:hAnsi="Times New Roman" w:cs="Times New Roman"/>
          <w:noProof/>
          <w:szCs w:val="24"/>
        </w:rPr>
        <w:drawing>
          <wp:inline distT="0" distB="0" distL="0" distR="0" wp14:anchorId="0D23009E" wp14:editId="12DB6A2B">
            <wp:extent cx="2857500" cy="2762250"/>
            <wp:effectExtent l="0" t="0" r="0" b="0"/>
            <wp:docPr id="4" name="图片 4" descr="说明: C:\Users\M715\AppData\Roaming\Tencent\Users\734452354\QQ\WinTemp\RichOle\}367}QGA6_0RDGTJH_T9NJ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说明: C:\Users\M715\AppData\Roaming\Tencent\Users\734452354\QQ\WinTemp\RichOle\}367}QGA6_0RDGTJH_T9NJ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57500" cy="2762250"/>
                    </a:xfrm>
                    <a:prstGeom prst="rect">
                      <a:avLst/>
                    </a:prstGeom>
                    <a:noFill/>
                    <a:ln>
                      <a:noFill/>
                    </a:ln>
                  </pic:spPr>
                </pic:pic>
              </a:graphicData>
            </a:graphic>
          </wp:inline>
        </w:drawing>
      </w:r>
    </w:p>
    <w:p w:rsidR="00696C1A" w:rsidRPr="00696C1A" w:rsidRDefault="00696C1A" w:rsidP="00696C1A">
      <w:pPr>
        <w:ind w:firstLine="420"/>
        <w:jc w:val="center"/>
        <w:rPr>
          <w:rFonts w:ascii="Times New Roman" w:eastAsia="黑体" w:hAnsi="Times New Roman" w:cs="Times New Roman"/>
          <w:bCs/>
          <w:sz w:val="18"/>
        </w:rPr>
      </w:pPr>
      <w:r w:rsidRPr="00696C1A">
        <w:rPr>
          <w:rFonts w:ascii="Times New Roman" w:eastAsia="黑体" w:hAnsi="Times New Roman" w:cs="Times New Roman"/>
          <w:bCs/>
          <w:sz w:val="18"/>
        </w:rPr>
        <w:t>图</w:t>
      </w:r>
      <w:r w:rsidRPr="00696C1A">
        <w:rPr>
          <w:rFonts w:ascii="Times New Roman" w:eastAsia="黑体" w:hAnsi="Times New Roman" w:cs="Times New Roman"/>
          <w:bCs/>
          <w:sz w:val="18"/>
        </w:rPr>
        <w:t xml:space="preserve">5 </w:t>
      </w:r>
      <w:r w:rsidRPr="00696C1A">
        <w:rPr>
          <w:rFonts w:ascii="Times New Roman" w:eastAsia="黑体" w:hAnsi="Times New Roman" w:cs="Times New Roman"/>
          <w:bCs/>
          <w:sz w:val="18"/>
        </w:rPr>
        <w:t>皂化液料比和皂化温度对叶黄素的率的影响</w:t>
      </w:r>
    </w:p>
    <w:p w:rsidR="00696C1A" w:rsidRPr="00696C1A" w:rsidRDefault="00696C1A" w:rsidP="00696C1A">
      <w:pPr>
        <w:spacing w:afterLines="50" w:after="156"/>
        <w:ind w:firstLine="420"/>
        <w:jc w:val="center"/>
        <w:rPr>
          <w:rFonts w:ascii="Times New Roman" w:eastAsia="黑体" w:hAnsi="Times New Roman" w:cs="Times New Roman"/>
          <w:bCs/>
          <w:sz w:val="18"/>
        </w:rPr>
      </w:pPr>
      <w:r w:rsidRPr="00696C1A">
        <w:rPr>
          <w:rFonts w:ascii="Times New Roman" w:eastAsia="黑体" w:hAnsi="Times New Roman" w:cs="Times New Roman"/>
          <w:bCs/>
          <w:sz w:val="18"/>
        </w:rPr>
        <w:t>Fig. 5 effect of liquid-to-solid ratio and saponification temperature on the yield of ginkgo lutein</w:t>
      </w:r>
    </w:p>
    <w:p w:rsidR="00696C1A" w:rsidRPr="00696C1A" w:rsidRDefault="00696C1A" w:rsidP="00696C1A">
      <w:pPr>
        <w:ind w:firstLine="480"/>
        <w:rPr>
          <w:rFonts w:ascii="Times New Roman" w:hAnsi="Times New Roman" w:cs="Times New Roman"/>
        </w:rPr>
      </w:pPr>
      <w:r w:rsidRPr="00696C1A">
        <w:rPr>
          <w:rFonts w:ascii="Times New Roman" w:hAnsi="Times New Roman" w:cs="Times New Roman"/>
        </w:rPr>
        <w:t>由图</w:t>
      </w:r>
      <w:r w:rsidRPr="00696C1A">
        <w:rPr>
          <w:rFonts w:ascii="Times New Roman" w:hAnsi="Times New Roman" w:cs="Times New Roman"/>
        </w:rPr>
        <w:t>7</w:t>
      </w:r>
      <w:r w:rsidRPr="00696C1A">
        <w:rPr>
          <w:rFonts w:ascii="Times New Roman" w:hAnsi="Times New Roman" w:cs="Times New Roman"/>
        </w:rPr>
        <w:t>可见，液料比和时间交互影响叶黄素得率。液料比为</w:t>
      </w:r>
      <w:r w:rsidRPr="00696C1A">
        <w:rPr>
          <w:rFonts w:ascii="Times New Roman" w:hAnsi="Times New Roman" w:cs="Times New Roman"/>
        </w:rPr>
        <w:t>3</w:t>
      </w:r>
      <w:r w:rsidRPr="00696C1A">
        <w:rPr>
          <w:rFonts w:ascii="宋体" w:eastAsia="宋体" w:hAnsi="宋体" w:cs="宋体" w:hint="eastAsia"/>
        </w:rPr>
        <w:t>∶</w:t>
      </w:r>
      <w:r w:rsidRPr="00696C1A">
        <w:rPr>
          <w:rFonts w:ascii="Times New Roman" w:hAnsi="Times New Roman" w:cs="Times New Roman"/>
        </w:rPr>
        <w:t>1</w:t>
      </w:r>
      <w:r w:rsidRPr="00696C1A">
        <w:rPr>
          <w:rFonts w:ascii="Times New Roman" w:hAnsi="Times New Roman" w:cs="Times New Roman"/>
        </w:rPr>
        <w:t>时，随着皂化时间的延长，叶黄素得率呈明显降低的趋势，而且随着时间的升高叶黄素得率越低。皂化时间一定，随着料液比的增加，叶黄素得率呈先上升趋势，但是趋势不明显。所以，在适当的时间和料液比一定时，叶黄素的得率最大。</w:t>
      </w:r>
    </w:p>
    <w:p w:rsidR="00696C1A" w:rsidRPr="00696C1A" w:rsidRDefault="00696C1A" w:rsidP="00696C1A">
      <w:pPr>
        <w:ind w:firstLine="480"/>
        <w:jc w:val="center"/>
        <w:rPr>
          <w:rFonts w:ascii="Times New Roman" w:hAnsi="Times New Roman" w:cs="Times New Roman"/>
        </w:rPr>
      </w:pPr>
      <w:r w:rsidRPr="00696C1A">
        <w:rPr>
          <w:rFonts w:ascii="Times New Roman" w:hAnsi="Times New Roman" w:cs="Times New Roman"/>
          <w:noProof/>
          <w:szCs w:val="24"/>
        </w:rPr>
        <w:drawing>
          <wp:inline distT="0" distB="0" distL="0" distR="0" wp14:anchorId="0684B304" wp14:editId="2BD44731">
            <wp:extent cx="2895600" cy="2743200"/>
            <wp:effectExtent l="0" t="0" r="0" b="0"/>
            <wp:docPr id="3" name="图片 3" descr="说明: C:\Users\M715\AppData\Roaming\Tencent\Users\734452354\QQ\WinTemp\RichOle\K9CZ8}%FFOG`V77%@Y)DZ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说明: C:\Users\M715\AppData\Roaming\Tencent\Users\734452354\QQ\WinTemp\RichOle\K9CZ8}%FFOG`V77%@Y)DZL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5600" cy="2743200"/>
                    </a:xfrm>
                    <a:prstGeom prst="rect">
                      <a:avLst/>
                    </a:prstGeom>
                    <a:noFill/>
                    <a:ln>
                      <a:noFill/>
                    </a:ln>
                  </pic:spPr>
                </pic:pic>
              </a:graphicData>
            </a:graphic>
          </wp:inline>
        </w:drawing>
      </w:r>
    </w:p>
    <w:p w:rsidR="00696C1A" w:rsidRPr="00696C1A" w:rsidRDefault="00696C1A" w:rsidP="00696C1A">
      <w:pPr>
        <w:ind w:firstLine="420"/>
        <w:jc w:val="center"/>
        <w:rPr>
          <w:rFonts w:ascii="Times New Roman" w:eastAsia="黑体" w:hAnsi="Times New Roman" w:cs="Times New Roman"/>
          <w:bCs/>
          <w:sz w:val="18"/>
        </w:rPr>
      </w:pPr>
      <w:r w:rsidRPr="00696C1A">
        <w:rPr>
          <w:rFonts w:ascii="Times New Roman" w:eastAsia="黑体" w:hAnsi="Times New Roman" w:cs="Times New Roman"/>
          <w:bCs/>
          <w:sz w:val="18"/>
        </w:rPr>
        <w:t>图</w:t>
      </w:r>
      <w:r w:rsidRPr="00696C1A">
        <w:rPr>
          <w:rFonts w:ascii="Times New Roman" w:eastAsia="黑体" w:hAnsi="Times New Roman" w:cs="Times New Roman"/>
          <w:bCs/>
          <w:sz w:val="18"/>
        </w:rPr>
        <w:t xml:space="preserve">6 </w:t>
      </w:r>
      <w:r w:rsidRPr="00696C1A">
        <w:rPr>
          <w:rFonts w:ascii="Times New Roman" w:eastAsia="黑体" w:hAnsi="Times New Roman" w:cs="Times New Roman"/>
          <w:bCs/>
          <w:sz w:val="18"/>
        </w:rPr>
        <w:t>皂化液比和皂化时间对叶黄素的率的影响</w:t>
      </w:r>
    </w:p>
    <w:p w:rsidR="00696C1A" w:rsidRPr="00696C1A" w:rsidRDefault="00696C1A" w:rsidP="00696C1A">
      <w:pPr>
        <w:ind w:firstLineChars="200" w:firstLine="420"/>
        <w:rPr>
          <w:rFonts w:ascii="Times New Roman" w:hAnsi="Times New Roman" w:cs="Times New Roman"/>
        </w:rPr>
      </w:pPr>
      <w:r w:rsidRPr="00696C1A">
        <w:rPr>
          <w:rFonts w:ascii="Times New Roman" w:hAnsi="Times New Roman" w:cs="Times New Roman"/>
          <w:bCs/>
        </w:rPr>
        <w:t>综上分析，对银杏叶黄素得率的二次多项数学模型解逆矩阵，用</w:t>
      </w:r>
      <w:r w:rsidRPr="00696C1A">
        <w:rPr>
          <w:rFonts w:ascii="Times New Roman" w:hAnsi="Times New Roman" w:cs="Times New Roman"/>
          <w:bCs/>
          <w:szCs w:val="32"/>
        </w:rPr>
        <w:t>Box-</w:t>
      </w:r>
      <w:proofErr w:type="spellStart"/>
      <w:r w:rsidRPr="00696C1A">
        <w:rPr>
          <w:rFonts w:ascii="Times New Roman" w:hAnsi="Times New Roman" w:cs="Times New Roman"/>
          <w:bCs/>
          <w:szCs w:val="32"/>
        </w:rPr>
        <w:t>Behnken</w:t>
      </w:r>
      <w:proofErr w:type="spellEnd"/>
      <w:r w:rsidRPr="00696C1A">
        <w:rPr>
          <w:rFonts w:ascii="Times New Roman" w:hAnsi="Times New Roman" w:cs="Times New Roman"/>
          <w:bCs/>
          <w:szCs w:val="32"/>
        </w:rPr>
        <w:t>响应面优化</w:t>
      </w:r>
      <w:r w:rsidRPr="00696C1A">
        <w:rPr>
          <w:rFonts w:ascii="Times New Roman" w:hAnsi="Times New Roman" w:cs="Times New Roman"/>
          <w:bCs/>
        </w:rPr>
        <w:t>得到叶黄素得率的</w:t>
      </w:r>
      <w:proofErr w:type="gramStart"/>
      <w:r w:rsidRPr="00696C1A">
        <w:rPr>
          <w:rFonts w:ascii="Times New Roman" w:hAnsi="Times New Roman" w:cs="Times New Roman"/>
          <w:bCs/>
        </w:rPr>
        <w:t>最</w:t>
      </w:r>
      <w:proofErr w:type="gramEnd"/>
      <w:r w:rsidRPr="00696C1A">
        <w:rPr>
          <w:rFonts w:ascii="Times New Roman" w:hAnsi="Times New Roman" w:cs="Times New Roman"/>
          <w:bCs/>
        </w:rPr>
        <w:t>适皂化温度为</w:t>
      </w:r>
      <w:r w:rsidRPr="00696C1A">
        <w:rPr>
          <w:rFonts w:ascii="Times New Roman" w:hAnsi="Times New Roman" w:cs="Times New Roman"/>
          <w:bCs/>
        </w:rPr>
        <w:t>58</w:t>
      </w:r>
      <w:r w:rsidRPr="00696C1A">
        <w:rPr>
          <w:rFonts w:ascii="宋体" w:eastAsia="宋体" w:hAnsi="宋体" w:cs="宋体" w:hint="eastAsia"/>
          <w:bCs/>
        </w:rPr>
        <w:t>℃</w:t>
      </w:r>
      <w:r w:rsidRPr="00696C1A">
        <w:rPr>
          <w:rFonts w:ascii="Times New Roman" w:hAnsi="Times New Roman" w:cs="Times New Roman"/>
          <w:bCs/>
        </w:rPr>
        <w:t>，皂化时间为</w:t>
      </w:r>
      <w:r w:rsidRPr="00696C1A">
        <w:rPr>
          <w:rFonts w:ascii="Times New Roman" w:hAnsi="Times New Roman" w:cs="Times New Roman"/>
          <w:bCs/>
        </w:rPr>
        <w:t>2.5 h</w:t>
      </w:r>
      <w:r w:rsidRPr="00696C1A">
        <w:rPr>
          <w:rFonts w:ascii="Times New Roman" w:hAnsi="Times New Roman" w:cs="Times New Roman"/>
          <w:bCs/>
        </w:rPr>
        <w:t>，液料比为</w:t>
      </w:r>
      <w:r w:rsidRPr="00696C1A">
        <w:rPr>
          <w:rFonts w:ascii="Times New Roman" w:hAnsi="Times New Roman" w:cs="Times New Roman"/>
          <w:bCs/>
        </w:rPr>
        <w:t>3</w:t>
      </w:r>
      <w:r w:rsidRPr="00696C1A">
        <w:rPr>
          <w:rFonts w:ascii="宋体" w:eastAsia="宋体" w:hAnsi="宋体" w:cs="宋体" w:hint="eastAsia"/>
          <w:bCs/>
        </w:rPr>
        <w:t>∶</w:t>
      </w:r>
      <w:r w:rsidRPr="00696C1A">
        <w:rPr>
          <w:rFonts w:ascii="Times New Roman" w:hAnsi="Times New Roman" w:cs="Times New Roman"/>
          <w:bCs/>
        </w:rPr>
        <w:t>1</w:t>
      </w:r>
      <w:r w:rsidRPr="00696C1A">
        <w:rPr>
          <w:rFonts w:ascii="Times New Roman" w:hAnsi="Times New Roman" w:cs="Times New Roman"/>
          <w:bCs/>
        </w:rPr>
        <w:t>，在此条件下，叶黄素得率达到最大值，得率为</w:t>
      </w:r>
      <w:r w:rsidRPr="00696C1A">
        <w:rPr>
          <w:rFonts w:ascii="Times New Roman" w:hAnsi="Times New Roman" w:cs="Times New Roman"/>
          <w:bCs/>
        </w:rPr>
        <w:t>1.293 mg/ml</w:t>
      </w:r>
      <w:r w:rsidRPr="00696C1A">
        <w:rPr>
          <w:rFonts w:ascii="Times New Roman" w:hAnsi="Times New Roman" w:cs="Times New Roman"/>
          <w:bCs/>
        </w:rPr>
        <w:t>。</w:t>
      </w:r>
    </w:p>
    <w:p w:rsidR="00696C1A" w:rsidRPr="00696C1A" w:rsidRDefault="00696C1A" w:rsidP="00696C1A">
      <w:pPr>
        <w:pStyle w:val="CSO-0"/>
        <w:rPr>
          <w:rFonts w:eastAsia="黑体"/>
          <w:b w:val="0"/>
          <w:sz w:val="21"/>
        </w:rPr>
      </w:pPr>
      <w:r w:rsidRPr="00696C1A">
        <w:rPr>
          <w:rFonts w:eastAsia="黑体"/>
          <w:b w:val="0"/>
          <w:sz w:val="21"/>
        </w:rPr>
        <w:t>银杏叶黄素液相分析</w:t>
      </w:r>
    </w:p>
    <w:p w:rsidR="00696C1A" w:rsidRPr="00696C1A" w:rsidRDefault="00696C1A" w:rsidP="00696C1A">
      <w:pPr>
        <w:ind w:firstLineChars="200" w:firstLine="420"/>
        <w:rPr>
          <w:rFonts w:ascii="Times New Roman" w:hAnsi="Times New Roman" w:cs="Times New Roman"/>
        </w:rPr>
      </w:pPr>
      <w:r w:rsidRPr="00696C1A">
        <w:rPr>
          <w:rFonts w:ascii="Times New Roman" w:hAnsi="Times New Roman" w:cs="Times New Roman"/>
        </w:rPr>
        <w:t>银杏叶黄素皂化前后的液相图谱见图</w:t>
      </w:r>
      <w:r w:rsidRPr="00696C1A">
        <w:rPr>
          <w:rFonts w:ascii="Times New Roman" w:hAnsi="Times New Roman" w:cs="Times New Roman"/>
        </w:rPr>
        <w:t>7</w:t>
      </w:r>
      <w:r w:rsidRPr="00696C1A">
        <w:rPr>
          <w:rFonts w:ascii="Times New Roman" w:hAnsi="Times New Roman" w:cs="Times New Roman"/>
        </w:rPr>
        <w:t>和图</w:t>
      </w:r>
      <w:r w:rsidRPr="00696C1A">
        <w:rPr>
          <w:rFonts w:ascii="Times New Roman" w:hAnsi="Times New Roman" w:cs="Times New Roman"/>
        </w:rPr>
        <w:t>8</w:t>
      </w:r>
      <w:r w:rsidRPr="00696C1A">
        <w:rPr>
          <w:rFonts w:ascii="Times New Roman" w:hAnsi="Times New Roman" w:cs="Times New Roman"/>
        </w:rPr>
        <w:t>。银杏叶黄素皂化前，溶液中存在较多的</w:t>
      </w:r>
      <w:r w:rsidRPr="00696C1A">
        <w:rPr>
          <w:rFonts w:ascii="Times New Roman" w:hAnsi="Times New Roman" w:cs="Times New Roman"/>
        </w:rPr>
        <w:lastRenderedPageBreak/>
        <w:t>吸收峰，在</w:t>
      </w:r>
      <w:r w:rsidRPr="00696C1A">
        <w:rPr>
          <w:rFonts w:ascii="Times New Roman" w:hAnsi="Times New Roman" w:cs="Times New Roman"/>
        </w:rPr>
        <w:t>4.00 min</w:t>
      </w:r>
      <w:r w:rsidRPr="00696C1A">
        <w:rPr>
          <w:rFonts w:ascii="Times New Roman" w:hAnsi="Times New Roman" w:cs="Times New Roman"/>
        </w:rPr>
        <w:t>后有吸收峰，和已有文献比较发现，此吸收峰为叶黄素。皂化后，溶液中的吸收</w:t>
      </w:r>
      <w:proofErr w:type="gramStart"/>
      <w:r w:rsidRPr="00696C1A">
        <w:rPr>
          <w:rFonts w:ascii="Times New Roman" w:hAnsi="Times New Roman" w:cs="Times New Roman"/>
        </w:rPr>
        <w:t>峰明显</w:t>
      </w:r>
      <w:proofErr w:type="gramEnd"/>
      <w:r w:rsidRPr="00696C1A">
        <w:rPr>
          <w:rFonts w:ascii="Times New Roman" w:hAnsi="Times New Roman" w:cs="Times New Roman"/>
        </w:rPr>
        <w:t>减少，在</w:t>
      </w:r>
      <w:r w:rsidRPr="00696C1A">
        <w:rPr>
          <w:rFonts w:ascii="Times New Roman" w:hAnsi="Times New Roman" w:cs="Times New Roman"/>
        </w:rPr>
        <w:t>4.00 min</w:t>
      </w:r>
      <w:r w:rsidRPr="00696C1A">
        <w:rPr>
          <w:rFonts w:ascii="Times New Roman" w:hAnsi="Times New Roman" w:cs="Times New Roman"/>
        </w:rPr>
        <w:t>后的吸收峰含量显著增加。可见，皂化后银杏叶黄素纯度较高，液相结果表明，皂化后的纯度达到</w:t>
      </w:r>
      <w:r w:rsidRPr="00696C1A">
        <w:rPr>
          <w:rFonts w:ascii="Times New Roman" w:hAnsi="Times New Roman" w:cs="Times New Roman"/>
        </w:rPr>
        <w:t>90.1%</w:t>
      </w:r>
      <w:r w:rsidRPr="00696C1A">
        <w:rPr>
          <w:rFonts w:ascii="Times New Roman" w:hAnsi="Times New Roman" w:cs="Times New Roman"/>
        </w:rPr>
        <w:t>。</w:t>
      </w:r>
    </w:p>
    <w:p w:rsidR="00696C1A" w:rsidRPr="00696C1A" w:rsidRDefault="00696C1A" w:rsidP="00696C1A">
      <w:pPr>
        <w:jc w:val="center"/>
        <w:rPr>
          <w:rFonts w:ascii="Times New Roman" w:hAnsi="Times New Roman" w:cs="Times New Roman"/>
        </w:rPr>
      </w:pPr>
      <w:r w:rsidRPr="00696C1A">
        <w:rPr>
          <w:rFonts w:ascii="Times New Roman" w:hAnsi="Times New Roman" w:cs="Times New Roman"/>
          <w:noProof/>
        </w:rPr>
        <w:drawing>
          <wp:inline distT="0" distB="0" distL="0" distR="0" wp14:anchorId="09BBF91F" wp14:editId="0B50D755">
            <wp:extent cx="4257675" cy="207645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7675" cy="2076450"/>
                    </a:xfrm>
                    <a:prstGeom prst="rect">
                      <a:avLst/>
                    </a:prstGeom>
                    <a:noFill/>
                    <a:ln>
                      <a:noFill/>
                    </a:ln>
                  </pic:spPr>
                </pic:pic>
              </a:graphicData>
            </a:graphic>
          </wp:inline>
        </w:drawing>
      </w:r>
    </w:p>
    <w:p w:rsidR="00696C1A" w:rsidRPr="00696C1A" w:rsidRDefault="00696C1A" w:rsidP="00696C1A">
      <w:pPr>
        <w:ind w:firstLine="420"/>
        <w:jc w:val="center"/>
        <w:rPr>
          <w:rFonts w:ascii="Times New Roman" w:eastAsia="黑体" w:hAnsi="Times New Roman" w:cs="Times New Roman"/>
          <w:bCs/>
          <w:sz w:val="18"/>
        </w:rPr>
      </w:pPr>
      <w:r w:rsidRPr="00696C1A">
        <w:rPr>
          <w:rFonts w:ascii="Times New Roman" w:eastAsia="黑体" w:hAnsi="Times New Roman" w:cs="Times New Roman"/>
          <w:bCs/>
          <w:sz w:val="18"/>
        </w:rPr>
        <w:t>图</w:t>
      </w:r>
      <w:r w:rsidRPr="00696C1A">
        <w:rPr>
          <w:rFonts w:ascii="Times New Roman" w:eastAsia="黑体" w:hAnsi="Times New Roman" w:cs="Times New Roman"/>
          <w:bCs/>
          <w:sz w:val="18"/>
        </w:rPr>
        <w:t xml:space="preserve">7 </w:t>
      </w:r>
      <w:r w:rsidRPr="00696C1A">
        <w:rPr>
          <w:rFonts w:ascii="Times New Roman" w:eastAsia="黑体" w:hAnsi="Times New Roman" w:cs="Times New Roman"/>
          <w:bCs/>
          <w:sz w:val="18"/>
        </w:rPr>
        <w:t>银杏叶黄素皂化前液相图谱</w:t>
      </w:r>
    </w:p>
    <w:p w:rsidR="00696C1A" w:rsidRPr="00696C1A" w:rsidRDefault="00696C1A" w:rsidP="00696C1A">
      <w:pPr>
        <w:jc w:val="center"/>
        <w:rPr>
          <w:rFonts w:ascii="Times New Roman" w:hAnsi="Times New Roman" w:cs="Times New Roman"/>
        </w:rPr>
      </w:pPr>
      <w:r w:rsidRPr="00696C1A">
        <w:rPr>
          <w:rFonts w:ascii="Times New Roman" w:hAnsi="Times New Roman" w:cs="Times New Roman"/>
          <w:noProof/>
        </w:rPr>
        <w:drawing>
          <wp:inline distT="0" distB="0" distL="0" distR="0" wp14:anchorId="37618CC7" wp14:editId="34629146">
            <wp:extent cx="4267200" cy="20859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67200" cy="2085975"/>
                    </a:xfrm>
                    <a:prstGeom prst="rect">
                      <a:avLst/>
                    </a:prstGeom>
                    <a:noFill/>
                    <a:ln>
                      <a:noFill/>
                    </a:ln>
                  </pic:spPr>
                </pic:pic>
              </a:graphicData>
            </a:graphic>
          </wp:inline>
        </w:drawing>
      </w:r>
    </w:p>
    <w:p w:rsidR="00696C1A" w:rsidRPr="00696C1A" w:rsidRDefault="00696C1A" w:rsidP="00BB119D">
      <w:pPr>
        <w:ind w:firstLine="420"/>
        <w:jc w:val="center"/>
        <w:rPr>
          <w:rFonts w:ascii="Times New Roman" w:hAnsi="Times New Roman" w:cs="Times New Roman"/>
        </w:rPr>
      </w:pPr>
      <w:r w:rsidRPr="00696C1A">
        <w:rPr>
          <w:rFonts w:ascii="Times New Roman" w:eastAsia="黑体" w:hAnsi="Times New Roman" w:cs="Times New Roman"/>
          <w:bCs/>
          <w:sz w:val="18"/>
        </w:rPr>
        <w:t>图</w:t>
      </w:r>
      <w:r w:rsidRPr="00696C1A">
        <w:rPr>
          <w:rFonts w:ascii="Times New Roman" w:eastAsia="黑体" w:hAnsi="Times New Roman" w:cs="Times New Roman"/>
          <w:bCs/>
          <w:sz w:val="18"/>
        </w:rPr>
        <w:t xml:space="preserve">8 </w:t>
      </w:r>
      <w:r w:rsidRPr="00696C1A">
        <w:rPr>
          <w:rFonts w:ascii="Times New Roman" w:eastAsia="黑体" w:hAnsi="Times New Roman" w:cs="Times New Roman"/>
          <w:bCs/>
          <w:sz w:val="18"/>
        </w:rPr>
        <w:t>银杏叶黄素皂化后液相图谱</w:t>
      </w:r>
      <w:bookmarkStart w:id="14" w:name="_GoBack"/>
      <w:bookmarkEnd w:id="14"/>
    </w:p>
    <w:p w:rsidR="00696C1A" w:rsidRPr="00696C1A" w:rsidRDefault="00696C1A" w:rsidP="00696C1A">
      <w:pPr>
        <w:pStyle w:val="CSO-"/>
        <w:spacing w:before="156" w:after="156"/>
        <w:rPr>
          <w:rFonts w:eastAsia="黑体" w:cs="Times New Roman"/>
          <w:b w:val="0"/>
          <w:sz w:val="24"/>
        </w:rPr>
      </w:pPr>
      <w:r w:rsidRPr="00696C1A">
        <w:rPr>
          <w:rFonts w:eastAsia="黑体" w:cs="Times New Roman"/>
          <w:b w:val="0"/>
          <w:sz w:val="24"/>
        </w:rPr>
        <w:t>结</w:t>
      </w:r>
      <w:r w:rsidRPr="00696C1A">
        <w:rPr>
          <w:rFonts w:eastAsia="黑体" w:cs="Times New Roman"/>
          <w:b w:val="0"/>
          <w:sz w:val="24"/>
        </w:rPr>
        <w:t xml:space="preserve">  </w:t>
      </w:r>
      <w:r w:rsidRPr="00696C1A">
        <w:rPr>
          <w:rFonts w:eastAsia="黑体" w:cs="Times New Roman"/>
          <w:b w:val="0"/>
          <w:sz w:val="24"/>
        </w:rPr>
        <w:t>论</w:t>
      </w:r>
    </w:p>
    <w:p w:rsidR="00696C1A" w:rsidRDefault="00696C1A" w:rsidP="00BB119D">
      <w:pPr>
        <w:ind w:firstLineChars="200" w:firstLine="420"/>
        <w:rPr>
          <w:rFonts w:ascii="Times New Roman" w:hAnsi="Times New Roman" w:cs="Times New Roman" w:hint="eastAsia"/>
        </w:rPr>
      </w:pPr>
      <w:r w:rsidRPr="00696C1A">
        <w:rPr>
          <w:rFonts w:ascii="Times New Roman" w:hAnsi="Times New Roman" w:cs="Times New Roman"/>
        </w:rPr>
        <w:t>本研究运用响应面法对银杏叶黄素皂化工艺进行了优化，建立的银杏叶黄素得率的二次多项数学模型具有显著性（</w:t>
      </w:r>
      <w:r w:rsidRPr="00696C1A">
        <w:rPr>
          <w:rFonts w:ascii="Times New Roman" w:hAnsi="Times New Roman" w:cs="Times New Roman"/>
          <w:i/>
        </w:rPr>
        <w:t>P</w:t>
      </w:r>
      <w:r w:rsidRPr="00696C1A">
        <w:rPr>
          <w:rFonts w:ascii="Times New Roman" w:hAnsi="Times New Roman" w:cs="Times New Roman"/>
        </w:rPr>
        <w:t>&lt;01001</w:t>
      </w:r>
      <w:r w:rsidRPr="00696C1A">
        <w:rPr>
          <w:rFonts w:ascii="Times New Roman" w:hAnsi="Times New Roman" w:cs="Times New Roman"/>
        </w:rPr>
        <w:t>），且有</w:t>
      </w:r>
      <w:r w:rsidRPr="00696C1A">
        <w:rPr>
          <w:rFonts w:ascii="Times New Roman" w:hAnsi="Times New Roman" w:cs="Times New Roman"/>
        </w:rPr>
        <w:t>99.76%</w:t>
      </w:r>
      <w:r w:rsidRPr="00696C1A">
        <w:rPr>
          <w:rFonts w:ascii="Times New Roman" w:hAnsi="Times New Roman" w:cs="Times New Roman"/>
        </w:rPr>
        <w:t>银杏叶黄素得率可以用次模型解释；由模型解逆矩阵得到：在皂化温度</w:t>
      </w:r>
      <w:r w:rsidRPr="00696C1A">
        <w:rPr>
          <w:rFonts w:ascii="Times New Roman" w:hAnsi="Times New Roman" w:cs="Times New Roman"/>
          <w:bCs/>
        </w:rPr>
        <w:t>58</w:t>
      </w:r>
      <w:r w:rsidRPr="00696C1A">
        <w:rPr>
          <w:rFonts w:ascii="宋体" w:eastAsia="宋体" w:hAnsi="宋体" w:cs="宋体" w:hint="eastAsia"/>
          <w:bCs/>
        </w:rPr>
        <w:t>℃</w:t>
      </w:r>
      <w:r w:rsidRPr="00696C1A">
        <w:rPr>
          <w:rFonts w:ascii="Times New Roman" w:hAnsi="Times New Roman" w:cs="Times New Roman"/>
          <w:bCs/>
        </w:rPr>
        <w:t>，皂化时间</w:t>
      </w:r>
      <w:r w:rsidRPr="00696C1A">
        <w:rPr>
          <w:rFonts w:ascii="Times New Roman" w:hAnsi="Times New Roman" w:cs="Times New Roman"/>
          <w:bCs/>
        </w:rPr>
        <w:t>2.5 h</w:t>
      </w:r>
      <w:r w:rsidRPr="00696C1A">
        <w:rPr>
          <w:rFonts w:ascii="Times New Roman" w:hAnsi="Times New Roman" w:cs="Times New Roman"/>
          <w:bCs/>
        </w:rPr>
        <w:t>，液料比为</w:t>
      </w:r>
      <w:r w:rsidRPr="00696C1A">
        <w:rPr>
          <w:rFonts w:ascii="Times New Roman" w:hAnsi="Times New Roman" w:cs="Times New Roman"/>
          <w:bCs/>
        </w:rPr>
        <w:t>3</w:t>
      </w:r>
      <w:r w:rsidRPr="00696C1A">
        <w:rPr>
          <w:rFonts w:ascii="宋体" w:eastAsia="宋体" w:hAnsi="宋体" w:cs="宋体" w:hint="eastAsia"/>
          <w:bCs/>
        </w:rPr>
        <w:t>∶</w:t>
      </w:r>
      <w:r w:rsidRPr="00696C1A">
        <w:rPr>
          <w:rFonts w:ascii="Times New Roman" w:hAnsi="Times New Roman" w:cs="Times New Roman"/>
          <w:bCs/>
        </w:rPr>
        <w:t>1</w:t>
      </w:r>
      <w:r w:rsidRPr="00696C1A">
        <w:rPr>
          <w:rFonts w:ascii="Times New Roman" w:hAnsi="Times New Roman" w:cs="Times New Roman"/>
          <w:bCs/>
        </w:rPr>
        <w:t>时，银杏叶黄素得率达到最大值，得率为</w:t>
      </w:r>
      <w:r w:rsidRPr="00696C1A">
        <w:rPr>
          <w:rFonts w:ascii="Times New Roman" w:hAnsi="Times New Roman" w:cs="Times New Roman"/>
          <w:bCs/>
        </w:rPr>
        <w:t>1.293 mg/ml</w:t>
      </w:r>
      <w:r w:rsidRPr="00696C1A">
        <w:rPr>
          <w:rFonts w:ascii="Times New Roman" w:hAnsi="Times New Roman" w:cs="Times New Roman"/>
          <w:bCs/>
        </w:rPr>
        <w:t>，经高效液相色谱分析，银杏叶黄素的纯度达到</w:t>
      </w:r>
      <w:r w:rsidRPr="00696C1A">
        <w:rPr>
          <w:rFonts w:ascii="Times New Roman" w:hAnsi="Times New Roman" w:cs="Times New Roman"/>
        </w:rPr>
        <w:t>90.1%</w:t>
      </w:r>
      <w:r w:rsidRPr="00696C1A">
        <w:rPr>
          <w:rFonts w:ascii="Times New Roman" w:hAnsi="Times New Roman" w:cs="Times New Roman"/>
        </w:rPr>
        <w:t>。</w:t>
      </w:r>
    </w:p>
    <w:p w:rsidR="00BB119D" w:rsidRDefault="00BB119D" w:rsidP="00696C1A">
      <w:pPr>
        <w:rPr>
          <w:rFonts w:ascii="Times New Roman" w:hAnsi="Times New Roman" w:cs="Times New Roman" w:hint="eastAsia"/>
        </w:rPr>
      </w:pPr>
    </w:p>
    <w:p w:rsidR="00BB119D" w:rsidRDefault="00BB119D" w:rsidP="00BB119D">
      <w:pPr>
        <w:jc w:val="center"/>
        <w:rPr>
          <w:rFonts w:ascii="黑体" w:eastAsia="黑体" w:hAnsi="黑体" w:cs="Times New Roman" w:hint="eastAsia"/>
        </w:rPr>
      </w:pPr>
      <w:r w:rsidRPr="00BB119D">
        <w:rPr>
          <w:rFonts w:ascii="黑体" w:eastAsia="黑体" w:hAnsi="黑体" w:cs="Times New Roman" w:hint="eastAsia"/>
        </w:rPr>
        <w:t>[参考文献]</w:t>
      </w:r>
    </w:p>
    <w:p w:rsidR="00BB119D" w:rsidRPr="00BB119D" w:rsidRDefault="00BB119D" w:rsidP="00BB119D">
      <w:pPr>
        <w:ind w:left="283" w:hangingChars="157" w:hanging="283"/>
        <w:rPr>
          <w:rFonts w:ascii="Times New Roman" w:hAnsi="Times New Roman" w:cs="Times New Roman"/>
          <w:sz w:val="18"/>
          <w:szCs w:val="18"/>
        </w:rPr>
      </w:pPr>
      <w:r>
        <w:rPr>
          <w:rFonts w:ascii="Times New Roman" w:hAnsi="Times New Roman" w:cs="Times New Roman" w:hint="eastAsia"/>
          <w:sz w:val="18"/>
          <w:szCs w:val="18"/>
        </w:rPr>
        <w:t>[1]</w:t>
      </w:r>
      <w:proofErr w:type="gramStart"/>
      <w:r w:rsidRPr="00BB119D">
        <w:rPr>
          <w:rFonts w:ascii="Times New Roman" w:hAnsi="Times New Roman" w:cs="Times New Roman"/>
          <w:sz w:val="18"/>
          <w:szCs w:val="18"/>
        </w:rPr>
        <w:t>王闯</w:t>
      </w:r>
      <w:proofErr w:type="gramEnd"/>
      <w:r w:rsidRPr="00BB119D">
        <w:rPr>
          <w:rFonts w:ascii="Times New Roman" w:hAnsi="Times New Roman" w:cs="Times New Roman"/>
          <w:sz w:val="18"/>
          <w:szCs w:val="18"/>
        </w:rPr>
        <w:t xml:space="preserve"> </w:t>
      </w:r>
      <w:r w:rsidRPr="00BB119D">
        <w:rPr>
          <w:rFonts w:ascii="Times New Roman" w:hAnsi="Times New Roman" w:cs="Times New Roman"/>
          <w:sz w:val="18"/>
          <w:szCs w:val="18"/>
        </w:rPr>
        <w:t>，李大婧，宋江峰，刘春泉</w:t>
      </w:r>
      <w:r w:rsidRPr="00BB119D">
        <w:rPr>
          <w:rFonts w:ascii="Times New Roman" w:hAnsi="Times New Roman" w:cs="Times New Roman"/>
          <w:sz w:val="18"/>
          <w:szCs w:val="18"/>
        </w:rPr>
        <w:t xml:space="preserve">. </w:t>
      </w:r>
      <w:r w:rsidRPr="00BB119D">
        <w:rPr>
          <w:rFonts w:ascii="Times New Roman" w:hAnsi="Times New Roman" w:cs="Times New Roman"/>
          <w:sz w:val="18"/>
          <w:szCs w:val="18"/>
        </w:rPr>
        <w:t>万寿菊花中反式叶黄素提取皂化工艺的优化</w:t>
      </w:r>
      <w:r w:rsidRPr="00BB119D">
        <w:rPr>
          <w:rFonts w:ascii="Times New Roman" w:hAnsi="Times New Roman" w:cs="Times New Roman"/>
          <w:sz w:val="18"/>
          <w:szCs w:val="18"/>
        </w:rPr>
        <w:t xml:space="preserve">[J]. </w:t>
      </w:r>
      <w:r w:rsidRPr="00BB119D">
        <w:rPr>
          <w:rFonts w:ascii="Times New Roman" w:hAnsi="Times New Roman" w:cs="Times New Roman"/>
          <w:sz w:val="18"/>
          <w:szCs w:val="18"/>
        </w:rPr>
        <w:t>食品科学，</w:t>
      </w:r>
      <w:r w:rsidRPr="00BB119D">
        <w:rPr>
          <w:rFonts w:ascii="Times New Roman" w:hAnsi="Times New Roman" w:cs="Times New Roman"/>
          <w:sz w:val="18"/>
          <w:szCs w:val="18"/>
        </w:rPr>
        <w:t>2010,31</w:t>
      </w:r>
      <w:r w:rsidRPr="00BB119D">
        <w:rPr>
          <w:rFonts w:ascii="Times New Roman" w:hAnsi="Times New Roman" w:cs="Times New Roman"/>
          <w:sz w:val="18"/>
          <w:szCs w:val="18"/>
        </w:rPr>
        <w:t>（</w:t>
      </w:r>
      <w:r w:rsidRPr="00BB119D">
        <w:rPr>
          <w:rFonts w:ascii="Times New Roman" w:hAnsi="Times New Roman" w:cs="Times New Roman"/>
          <w:sz w:val="18"/>
          <w:szCs w:val="18"/>
        </w:rPr>
        <w:t>24</w:t>
      </w:r>
      <w:r w:rsidRPr="00BB119D">
        <w:rPr>
          <w:rFonts w:ascii="Times New Roman" w:hAnsi="Times New Roman" w:cs="Times New Roman"/>
          <w:sz w:val="18"/>
          <w:szCs w:val="18"/>
        </w:rPr>
        <w:t>）：</w:t>
      </w:r>
      <w:proofErr w:type="gramStart"/>
      <w:r w:rsidRPr="00BB119D">
        <w:rPr>
          <w:rFonts w:ascii="Times New Roman" w:hAnsi="Times New Roman" w:cs="Times New Roman"/>
          <w:sz w:val="18"/>
          <w:szCs w:val="18"/>
        </w:rPr>
        <w:t>95-101.</w:t>
      </w:r>
      <w:proofErr w:type="gramEnd"/>
    </w:p>
    <w:p w:rsidR="00BB119D" w:rsidRPr="00BB119D" w:rsidRDefault="00BB119D" w:rsidP="00BB119D">
      <w:pPr>
        <w:ind w:left="283" w:hangingChars="157" w:hanging="283"/>
        <w:rPr>
          <w:rFonts w:ascii="Times New Roman" w:hAnsi="Times New Roman" w:cs="Times New Roman"/>
          <w:sz w:val="18"/>
          <w:szCs w:val="18"/>
        </w:rPr>
      </w:pPr>
      <w:r>
        <w:rPr>
          <w:rFonts w:ascii="Times New Roman" w:hAnsi="Times New Roman" w:cs="Times New Roman" w:hint="eastAsia"/>
          <w:sz w:val="18"/>
          <w:szCs w:val="18"/>
        </w:rPr>
        <w:t>[2]</w:t>
      </w:r>
      <w:r w:rsidRPr="00BB119D">
        <w:rPr>
          <w:rFonts w:ascii="Times New Roman" w:hAnsi="Times New Roman" w:cs="Times New Roman"/>
          <w:sz w:val="18"/>
          <w:szCs w:val="18"/>
        </w:rPr>
        <w:t>罗进，刘思曼，边清泉</w:t>
      </w:r>
      <w:r w:rsidRPr="00BB119D">
        <w:rPr>
          <w:rFonts w:ascii="Times New Roman" w:hAnsi="Times New Roman" w:cs="Times New Roman"/>
          <w:sz w:val="18"/>
          <w:szCs w:val="18"/>
        </w:rPr>
        <w:t>.</w:t>
      </w:r>
      <w:r w:rsidRPr="00BB119D">
        <w:rPr>
          <w:rFonts w:ascii="Times New Roman" w:hAnsi="Times New Roman" w:cs="Times New Roman"/>
          <w:sz w:val="18"/>
          <w:szCs w:val="18"/>
        </w:rPr>
        <w:t>七种菊花叶黄素含量比较</w:t>
      </w:r>
      <w:r w:rsidRPr="00BB119D">
        <w:rPr>
          <w:rFonts w:ascii="Times New Roman" w:hAnsi="Times New Roman" w:cs="Times New Roman"/>
          <w:sz w:val="18"/>
          <w:szCs w:val="18"/>
        </w:rPr>
        <w:t xml:space="preserve">[J]. </w:t>
      </w:r>
      <w:r w:rsidRPr="00BB119D">
        <w:rPr>
          <w:rFonts w:ascii="Times New Roman" w:hAnsi="Times New Roman" w:cs="Times New Roman"/>
          <w:sz w:val="18"/>
          <w:szCs w:val="18"/>
        </w:rPr>
        <w:t>中药材，</w:t>
      </w:r>
      <w:r w:rsidRPr="00BB119D">
        <w:rPr>
          <w:rFonts w:ascii="Times New Roman" w:hAnsi="Times New Roman" w:cs="Times New Roman"/>
          <w:sz w:val="18"/>
          <w:szCs w:val="18"/>
        </w:rPr>
        <w:t>2005,28</w:t>
      </w:r>
      <w:r w:rsidRPr="00BB119D">
        <w:rPr>
          <w:rFonts w:ascii="Times New Roman" w:hAnsi="Times New Roman" w:cs="Times New Roman"/>
          <w:sz w:val="18"/>
          <w:szCs w:val="18"/>
        </w:rPr>
        <w:t>（</w:t>
      </w:r>
      <w:r w:rsidRPr="00BB119D">
        <w:rPr>
          <w:rFonts w:ascii="Times New Roman" w:hAnsi="Times New Roman" w:cs="Times New Roman"/>
          <w:sz w:val="18"/>
          <w:szCs w:val="18"/>
        </w:rPr>
        <w:t>12</w:t>
      </w:r>
      <w:r w:rsidRPr="00BB119D">
        <w:rPr>
          <w:rFonts w:ascii="Times New Roman" w:hAnsi="Times New Roman" w:cs="Times New Roman"/>
          <w:sz w:val="18"/>
          <w:szCs w:val="18"/>
        </w:rPr>
        <w:t>）：</w:t>
      </w:r>
      <w:proofErr w:type="gramStart"/>
      <w:r w:rsidRPr="00BB119D">
        <w:rPr>
          <w:rFonts w:ascii="Times New Roman" w:hAnsi="Times New Roman" w:cs="Times New Roman"/>
          <w:sz w:val="18"/>
          <w:szCs w:val="18"/>
        </w:rPr>
        <w:t>1056-1058.</w:t>
      </w:r>
      <w:proofErr w:type="gramEnd"/>
    </w:p>
    <w:p w:rsidR="00BB119D" w:rsidRPr="00BB119D" w:rsidRDefault="00BB119D" w:rsidP="00BB119D">
      <w:pPr>
        <w:ind w:left="283" w:hangingChars="157" w:hanging="283"/>
        <w:rPr>
          <w:rFonts w:ascii="Times New Roman" w:hAnsi="Times New Roman" w:cs="Times New Roman"/>
          <w:sz w:val="18"/>
          <w:szCs w:val="18"/>
        </w:rPr>
      </w:pPr>
      <w:r>
        <w:rPr>
          <w:rFonts w:ascii="Times New Roman" w:hAnsi="Times New Roman" w:cs="Times New Roman" w:hint="eastAsia"/>
          <w:sz w:val="18"/>
          <w:szCs w:val="18"/>
        </w:rPr>
        <w:t>[3]</w:t>
      </w:r>
      <w:r w:rsidRPr="00BB119D">
        <w:rPr>
          <w:rFonts w:ascii="Times New Roman" w:hAnsi="Times New Roman" w:cs="Times New Roman"/>
          <w:sz w:val="18"/>
          <w:szCs w:val="18"/>
        </w:rPr>
        <w:t>周彦芳</w:t>
      </w:r>
      <w:r w:rsidRPr="00BB119D">
        <w:rPr>
          <w:rFonts w:ascii="Times New Roman" w:hAnsi="Times New Roman" w:cs="Times New Roman"/>
          <w:sz w:val="18"/>
          <w:szCs w:val="18"/>
        </w:rPr>
        <w:t xml:space="preserve">, </w:t>
      </w:r>
      <w:r w:rsidRPr="00BB119D">
        <w:rPr>
          <w:rFonts w:ascii="Times New Roman" w:hAnsi="Times New Roman" w:cs="Times New Roman"/>
          <w:sz w:val="18"/>
          <w:szCs w:val="18"/>
        </w:rPr>
        <w:t>刘强</w:t>
      </w:r>
      <w:r w:rsidRPr="00BB119D">
        <w:rPr>
          <w:rFonts w:ascii="Times New Roman" w:hAnsi="Times New Roman" w:cs="Times New Roman"/>
          <w:sz w:val="18"/>
          <w:szCs w:val="18"/>
        </w:rPr>
        <w:t xml:space="preserve">, </w:t>
      </w:r>
      <w:r w:rsidRPr="00BB119D">
        <w:rPr>
          <w:rFonts w:ascii="Times New Roman" w:hAnsi="Times New Roman" w:cs="Times New Roman"/>
          <w:sz w:val="18"/>
          <w:szCs w:val="18"/>
        </w:rPr>
        <w:t>杨宪忠</w:t>
      </w:r>
      <w:r w:rsidRPr="00BB119D">
        <w:rPr>
          <w:rFonts w:ascii="Times New Roman" w:hAnsi="Times New Roman" w:cs="Times New Roman"/>
          <w:sz w:val="18"/>
          <w:szCs w:val="18"/>
        </w:rPr>
        <w:t xml:space="preserve">, </w:t>
      </w:r>
      <w:r w:rsidRPr="00BB119D">
        <w:rPr>
          <w:rFonts w:ascii="Times New Roman" w:hAnsi="Times New Roman" w:cs="Times New Roman"/>
          <w:sz w:val="18"/>
          <w:szCs w:val="18"/>
        </w:rPr>
        <w:t>张秀华</w:t>
      </w:r>
      <w:r w:rsidRPr="00BB119D">
        <w:rPr>
          <w:rFonts w:ascii="Times New Roman" w:hAnsi="Times New Roman" w:cs="Times New Roman"/>
          <w:sz w:val="18"/>
          <w:szCs w:val="18"/>
        </w:rPr>
        <w:t xml:space="preserve">. </w:t>
      </w:r>
      <w:r w:rsidRPr="00BB119D">
        <w:rPr>
          <w:rFonts w:ascii="Times New Roman" w:hAnsi="Times New Roman" w:cs="Times New Roman"/>
          <w:sz w:val="18"/>
          <w:szCs w:val="18"/>
        </w:rPr>
        <w:t>金盏花黄色素提取工艺的研究</w:t>
      </w:r>
      <w:r w:rsidRPr="00BB119D">
        <w:rPr>
          <w:rFonts w:ascii="Times New Roman" w:hAnsi="Times New Roman" w:cs="Times New Roman"/>
          <w:sz w:val="18"/>
          <w:szCs w:val="18"/>
        </w:rPr>
        <w:t>[J].</w:t>
      </w:r>
      <w:r w:rsidRPr="00BB119D">
        <w:rPr>
          <w:rFonts w:ascii="Times New Roman" w:hAnsi="Times New Roman" w:cs="Times New Roman"/>
          <w:sz w:val="18"/>
          <w:szCs w:val="18"/>
        </w:rPr>
        <w:t>安徽农业科学，</w:t>
      </w:r>
      <w:r w:rsidRPr="00BB119D">
        <w:rPr>
          <w:rFonts w:ascii="Times New Roman" w:hAnsi="Times New Roman" w:cs="Times New Roman"/>
          <w:sz w:val="18"/>
          <w:szCs w:val="18"/>
        </w:rPr>
        <w:t>2009,37</w:t>
      </w:r>
      <w:r w:rsidRPr="00BB119D">
        <w:rPr>
          <w:rFonts w:ascii="Times New Roman" w:hAnsi="Times New Roman" w:cs="Times New Roman"/>
          <w:sz w:val="18"/>
          <w:szCs w:val="18"/>
        </w:rPr>
        <w:t>（</w:t>
      </w:r>
      <w:r w:rsidRPr="00BB119D">
        <w:rPr>
          <w:rFonts w:ascii="Times New Roman" w:hAnsi="Times New Roman" w:cs="Times New Roman"/>
          <w:sz w:val="18"/>
          <w:szCs w:val="18"/>
        </w:rPr>
        <w:t>18</w:t>
      </w:r>
      <w:r w:rsidRPr="00BB119D">
        <w:rPr>
          <w:rFonts w:ascii="Times New Roman" w:hAnsi="Times New Roman" w:cs="Times New Roman"/>
          <w:sz w:val="18"/>
          <w:szCs w:val="18"/>
        </w:rPr>
        <w:t>）：</w:t>
      </w:r>
      <w:r w:rsidRPr="00BB119D">
        <w:rPr>
          <w:rFonts w:ascii="Times New Roman" w:hAnsi="Times New Roman" w:cs="Times New Roman"/>
          <w:sz w:val="18"/>
          <w:szCs w:val="18"/>
        </w:rPr>
        <w:t>8680-8681.</w:t>
      </w:r>
    </w:p>
    <w:p w:rsidR="00BB119D" w:rsidRPr="00BB119D" w:rsidRDefault="00BB119D" w:rsidP="00BB119D">
      <w:pPr>
        <w:ind w:left="283" w:hangingChars="157" w:hanging="283"/>
        <w:rPr>
          <w:rFonts w:ascii="Times New Roman" w:hAnsi="Times New Roman" w:cs="Times New Roman"/>
          <w:sz w:val="18"/>
          <w:szCs w:val="18"/>
        </w:rPr>
      </w:pPr>
      <w:r>
        <w:rPr>
          <w:rFonts w:ascii="Times New Roman" w:hAnsi="Times New Roman" w:cs="Times New Roman" w:hint="eastAsia"/>
          <w:sz w:val="18"/>
          <w:szCs w:val="18"/>
        </w:rPr>
        <w:t>[4]</w:t>
      </w:r>
      <w:r w:rsidRPr="00BB119D">
        <w:rPr>
          <w:rFonts w:ascii="Times New Roman" w:hAnsi="Times New Roman" w:cs="Times New Roman"/>
          <w:sz w:val="18"/>
          <w:szCs w:val="18"/>
        </w:rPr>
        <w:t>杨铃，陈金伟</w:t>
      </w:r>
      <w:r w:rsidRPr="00BB119D">
        <w:rPr>
          <w:rFonts w:ascii="Times New Roman" w:hAnsi="Times New Roman" w:cs="Times New Roman"/>
          <w:sz w:val="18"/>
          <w:szCs w:val="18"/>
        </w:rPr>
        <w:t xml:space="preserve">. </w:t>
      </w:r>
      <w:r w:rsidRPr="00BB119D">
        <w:rPr>
          <w:rFonts w:ascii="Times New Roman" w:hAnsi="Times New Roman" w:cs="Times New Roman"/>
          <w:sz w:val="18"/>
          <w:szCs w:val="18"/>
        </w:rPr>
        <w:t>叶黄素的提取及应用研究进展</w:t>
      </w:r>
      <w:r w:rsidRPr="00BB119D">
        <w:rPr>
          <w:rFonts w:ascii="Times New Roman" w:hAnsi="Times New Roman" w:cs="Times New Roman"/>
          <w:sz w:val="18"/>
          <w:szCs w:val="18"/>
        </w:rPr>
        <w:t xml:space="preserve">[J]. </w:t>
      </w:r>
      <w:r w:rsidRPr="00BB119D">
        <w:rPr>
          <w:rFonts w:ascii="Times New Roman" w:hAnsi="Times New Roman" w:cs="Times New Roman"/>
          <w:sz w:val="18"/>
          <w:szCs w:val="18"/>
        </w:rPr>
        <w:t>食品科技，</w:t>
      </w:r>
      <w:r w:rsidRPr="00BB119D">
        <w:rPr>
          <w:rFonts w:ascii="Times New Roman" w:hAnsi="Times New Roman" w:cs="Times New Roman"/>
          <w:sz w:val="18"/>
          <w:szCs w:val="18"/>
        </w:rPr>
        <w:t>2012,37</w:t>
      </w:r>
      <w:r w:rsidRPr="00BB119D">
        <w:rPr>
          <w:rFonts w:ascii="Times New Roman" w:hAnsi="Times New Roman" w:cs="Times New Roman"/>
          <w:sz w:val="18"/>
          <w:szCs w:val="18"/>
        </w:rPr>
        <w:t>（</w:t>
      </w:r>
      <w:r w:rsidRPr="00BB119D">
        <w:rPr>
          <w:rFonts w:ascii="Times New Roman" w:hAnsi="Times New Roman" w:cs="Times New Roman"/>
          <w:sz w:val="18"/>
          <w:szCs w:val="18"/>
        </w:rPr>
        <w:t>5</w:t>
      </w:r>
      <w:r w:rsidRPr="00BB119D">
        <w:rPr>
          <w:rFonts w:ascii="Times New Roman" w:hAnsi="Times New Roman" w:cs="Times New Roman"/>
          <w:sz w:val="18"/>
          <w:szCs w:val="18"/>
        </w:rPr>
        <w:t>）：</w:t>
      </w:r>
      <w:proofErr w:type="gramStart"/>
      <w:r w:rsidRPr="00BB119D">
        <w:rPr>
          <w:rFonts w:ascii="Times New Roman" w:hAnsi="Times New Roman" w:cs="Times New Roman"/>
          <w:sz w:val="18"/>
          <w:szCs w:val="18"/>
        </w:rPr>
        <w:t>199-203.</w:t>
      </w:r>
      <w:proofErr w:type="gramEnd"/>
    </w:p>
    <w:p w:rsidR="00BB119D" w:rsidRPr="00BB119D" w:rsidRDefault="00BB119D" w:rsidP="00BB119D">
      <w:pPr>
        <w:ind w:left="283" w:hangingChars="157" w:hanging="283"/>
        <w:rPr>
          <w:rFonts w:ascii="Times New Roman" w:hAnsi="Times New Roman" w:cs="Times New Roman"/>
          <w:sz w:val="18"/>
          <w:szCs w:val="18"/>
        </w:rPr>
      </w:pPr>
      <w:r>
        <w:rPr>
          <w:rFonts w:ascii="Times New Roman" w:hAnsi="Times New Roman" w:cs="Times New Roman" w:hint="eastAsia"/>
          <w:sz w:val="18"/>
          <w:szCs w:val="18"/>
        </w:rPr>
        <w:t>[5]</w:t>
      </w:r>
      <w:r w:rsidRPr="00BB119D">
        <w:rPr>
          <w:rFonts w:ascii="Times New Roman" w:hAnsi="Times New Roman" w:cs="Times New Roman"/>
          <w:sz w:val="18"/>
          <w:szCs w:val="18"/>
        </w:rPr>
        <w:t>李芬芳</w:t>
      </w:r>
      <w:r w:rsidRPr="00BB119D">
        <w:rPr>
          <w:rFonts w:ascii="Times New Roman" w:hAnsi="Times New Roman" w:cs="Times New Roman"/>
          <w:sz w:val="18"/>
          <w:szCs w:val="18"/>
        </w:rPr>
        <w:t xml:space="preserve">. </w:t>
      </w:r>
      <w:r w:rsidRPr="00BB119D">
        <w:rPr>
          <w:rFonts w:ascii="Times New Roman" w:hAnsi="Times New Roman" w:cs="Times New Roman"/>
          <w:sz w:val="18"/>
          <w:szCs w:val="18"/>
        </w:rPr>
        <w:t>一种催化皂化万寿菊油膏制备叶黄素晶体的方法</w:t>
      </w:r>
      <w:r w:rsidRPr="00BB119D">
        <w:rPr>
          <w:rFonts w:ascii="Times New Roman" w:hAnsi="Times New Roman" w:cs="Times New Roman"/>
          <w:sz w:val="18"/>
          <w:szCs w:val="18"/>
        </w:rPr>
        <w:t xml:space="preserve">[P]. </w:t>
      </w:r>
      <w:r w:rsidRPr="00BB119D">
        <w:rPr>
          <w:rFonts w:ascii="Times New Roman" w:hAnsi="Times New Roman" w:cs="Times New Roman"/>
          <w:sz w:val="18"/>
          <w:szCs w:val="18"/>
        </w:rPr>
        <w:t>中国</w:t>
      </w:r>
      <w:r w:rsidRPr="00BB119D">
        <w:rPr>
          <w:rFonts w:ascii="Times New Roman" w:hAnsi="Times New Roman" w:cs="Times New Roman"/>
          <w:sz w:val="18"/>
          <w:szCs w:val="18"/>
        </w:rPr>
        <w:t>CN102887848A</w:t>
      </w:r>
      <w:r w:rsidRPr="00BB119D">
        <w:rPr>
          <w:rFonts w:ascii="Times New Roman" w:hAnsi="Times New Roman" w:cs="Times New Roman"/>
          <w:sz w:val="18"/>
          <w:szCs w:val="18"/>
        </w:rPr>
        <w:t>，</w:t>
      </w:r>
      <w:r w:rsidRPr="00BB119D">
        <w:rPr>
          <w:rFonts w:ascii="Times New Roman" w:hAnsi="Times New Roman" w:cs="Times New Roman"/>
          <w:sz w:val="18"/>
          <w:szCs w:val="18"/>
        </w:rPr>
        <w:t>2013</w:t>
      </w:r>
      <w:r w:rsidRPr="00BB119D">
        <w:rPr>
          <w:rFonts w:ascii="Times New Roman" w:hAnsi="Times New Roman" w:cs="Times New Roman"/>
          <w:sz w:val="18"/>
          <w:szCs w:val="18"/>
        </w:rPr>
        <w:t>年</w:t>
      </w:r>
      <w:r w:rsidRPr="00BB119D">
        <w:rPr>
          <w:rFonts w:ascii="Times New Roman" w:hAnsi="Times New Roman" w:cs="Times New Roman"/>
          <w:sz w:val="18"/>
          <w:szCs w:val="18"/>
        </w:rPr>
        <w:t>1</w:t>
      </w:r>
      <w:r w:rsidRPr="00BB119D">
        <w:rPr>
          <w:rFonts w:ascii="Times New Roman" w:hAnsi="Times New Roman" w:cs="Times New Roman"/>
          <w:sz w:val="18"/>
          <w:szCs w:val="18"/>
        </w:rPr>
        <w:t>月</w:t>
      </w:r>
      <w:r w:rsidRPr="00BB119D">
        <w:rPr>
          <w:rFonts w:ascii="Times New Roman" w:hAnsi="Times New Roman" w:cs="Times New Roman"/>
          <w:sz w:val="18"/>
          <w:szCs w:val="18"/>
        </w:rPr>
        <w:t>23</w:t>
      </w:r>
      <w:r w:rsidRPr="00BB119D">
        <w:rPr>
          <w:rFonts w:ascii="Times New Roman" w:hAnsi="Times New Roman" w:cs="Times New Roman"/>
          <w:sz w:val="18"/>
          <w:szCs w:val="18"/>
        </w:rPr>
        <w:t>日</w:t>
      </w:r>
      <w:r w:rsidRPr="00BB119D">
        <w:rPr>
          <w:rFonts w:ascii="Times New Roman" w:hAnsi="Times New Roman" w:cs="Times New Roman"/>
          <w:sz w:val="18"/>
          <w:szCs w:val="18"/>
        </w:rPr>
        <w:t>.</w:t>
      </w:r>
    </w:p>
    <w:p w:rsidR="00BB119D" w:rsidRPr="00BB119D" w:rsidRDefault="00BB119D" w:rsidP="00BB119D">
      <w:pPr>
        <w:ind w:left="283" w:hangingChars="157" w:hanging="283"/>
        <w:rPr>
          <w:rFonts w:ascii="Times New Roman" w:hAnsi="Times New Roman" w:cs="Times New Roman"/>
          <w:sz w:val="18"/>
          <w:szCs w:val="18"/>
        </w:rPr>
      </w:pPr>
      <w:r>
        <w:rPr>
          <w:rFonts w:ascii="Times New Roman" w:hAnsi="Times New Roman" w:cs="Times New Roman" w:hint="eastAsia"/>
          <w:sz w:val="18"/>
          <w:szCs w:val="18"/>
        </w:rPr>
        <w:t>[6]</w:t>
      </w:r>
      <w:r w:rsidRPr="00BB119D">
        <w:rPr>
          <w:rFonts w:ascii="Times New Roman" w:hAnsi="Times New Roman" w:cs="Times New Roman"/>
          <w:sz w:val="18"/>
          <w:szCs w:val="18"/>
        </w:rPr>
        <w:t>喻林华，王义强，蓝华，王爽</w:t>
      </w:r>
      <w:r w:rsidRPr="00BB119D">
        <w:rPr>
          <w:rFonts w:ascii="Times New Roman" w:hAnsi="Times New Roman" w:cs="Times New Roman"/>
          <w:sz w:val="18"/>
          <w:szCs w:val="18"/>
        </w:rPr>
        <w:t xml:space="preserve">. </w:t>
      </w:r>
      <w:r w:rsidRPr="00BB119D">
        <w:rPr>
          <w:rFonts w:ascii="Times New Roman" w:hAnsi="Times New Roman" w:cs="Times New Roman"/>
          <w:sz w:val="18"/>
          <w:szCs w:val="18"/>
        </w:rPr>
        <w:t>银杏叶或银杏叶提取物药理作用机制的研究进展</w:t>
      </w:r>
      <w:r w:rsidRPr="00BB119D">
        <w:rPr>
          <w:rFonts w:ascii="Times New Roman" w:hAnsi="Times New Roman" w:cs="Times New Roman"/>
          <w:sz w:val="18"/>
          <w:szCs w:val="18"/>
        </w:rPr>
        <w:t xml:space="preserve">[J]. </w:t>
      </w:r>
      <w:r w:rsidRPr="00BB119D">
        <w:rPr>
          <w:rFonts w:ascii="Times New Roman" w:hAnsi="Times New Roman" w:cs="Times New Roman"/>
          <w:sz w:val="18"/>
          <w:szCs w:val="18"/>
        </w:rPr>
        <w:t>北方园艺，</w:t>
      </w:r>
      <w:r w:rsidRPr="00BB119D">
        <w:rPr>
          <w:rFonts w:ascii="Times New Roman" w:hAnsi="Times New Roman" w:cs="Times New Roman"/>
          <w:sz w:val="18"/>
          <w:szCs w:val="18"/>
        </w:rPr>
        <w:t>2012</w:t>
      </w:r>
      <w:r w:rsidRPr="00BB119D">
        <w:rPr>
          <w:rFonts w:ascii="Times New Roman" w:hAnsi="Times New Roman" w:cs="Times New Roman"/>
          <w:sz w:val="18"/>
          <w:szCs w:val="18"/>
        </w:rPr>
        <w:t>，（</w:t>
      </w:r>
      <w:r w:rsidRPr="00BB119D">
        <w:rPr>
          <w:rFonts w:ascii="Times New Roman" w:hAnsi="Times New Roman" w:cs="Times New Roman"/>
          <w:sz w:val="18"/>
          <w:szCs w:val="18"/>
        </w:rPr>
        <w:t>10</w:t>
      </w:r>
      <w:r w:rsidRPr="00BB119D">
        <w:rPr>
          <w:rFonts w:ascii="Times New Roman" w:hAnsi="Times New Roman" w:cs="Times New Roman"/>
          <w:sz w:val="18"/>
          <w:szCs w:val="18"/>
        </w:rPr>
        <w:t>）：</w:t>
      </w:r>
      <w:proofErr w:type="gramStart"/>
      <w:r w:rsidRPr="00BB119D">
        <w:rPr>
          <w:rFonts w:ascii="Times New Roman" w:hAnsi="Times New Roman" w:cs="Times New Roman"/>
          <w:sz w:val="18"/>
          <w:szCs w:val="18"/>
        </w:rPr>
        <w:t>188-190.</w:t>
      </w:r>
      <w:proofErr w:type="gramEnd"/>
    </w:p>
    <w:p w:rsidR="00BB119D" w:rsidRPr="00BB119D" w:rsidRDefault="00BB119D" w:rsidP="00BB119D">
      <w:pPr>
        <w:ind w:left="283" w:hangingChars="157" w:hanging="283"/>
        <w:rPr>
          <w:rFonts w:ascii="Times New Roman" w:hAnsi="Times New Roman" w:cs="Times New Roman"/>
          <w:sz w:val="18"/>
          <w:szCs w:val="18"/>
        </w:rPr>
      </w:pPr>
      <w:r>
        <w:rPr>
          <w:rFonts w:ascii="Times New Roman" w:hAnsi="Times New Roman" w:cs="Times New Roman" w:hint="eastAsia"/>
          <w:sz w:val="18"/>
          <w:szCs w:val="18"/>
        </w:rPr>
        <w:lastRenderedPageBreak/>
        <w:t>[7]</w:t>
      </w:r>
      <w:r w:rsidRPr="00BB119D">
        <w:rPr>
          <w:rFonts w:ascii="Times New Roman" w:hAnsi="Times New Roman" w:cs="Times New Roman"/>
          <w:sz w:val="18"/>
          <w:szCs w:val="18"/>
        </w:rPr>
        <w:t>尹晴红，谢一芝，周丽英，陈明，蔺定运</w:t>
      </w:r>
      <w:r w:rsidRPr="00BB119D">
        <w:rPr>
          <w:rFonts w:ascii="Times New Roman" w:hAnsi="Times New Roman" w:cs="Times New Roman"/>
          <w:sz w:val="18"/>
          <w:szCs w:val="18"/>
        </w:rPr>
        <w:t xml:space="preserve">. </w:t>
      </w:r>
      <w:r w:rsidRPr="00BB119D">
        <w:rPr>
          <w:rFonts w:ascii="Times New Roman" w:hAnsi="Times New Roman" w:cs="Times New Roman"/>
          <w:sz w:val="18"/>
          <w:szCs w:val="18"/>
        </w:rPr>
        <w:t>银杏叶类胡萝卜素的研究</w:t>
      </w:r>
      <w:r w:rsidRPr="00BB119D">
        <w:rPr>
          <w:rFonts w:ascii="Times New Roman" w:hAnsi="Times New Roman" w:cs="Times New Roman"/>
          <w:sz w:val="18"/>
          <w:szCs w:val="18"/>
        </w:rPr>
        <w:t xml:space="preserve">[J]. </w:t>
      </w:r>
      <w:r w:rsidRPr="00BB119D">
        <w:rPr>
          <w:rFonts w:ascii="Times New Roman" w:hAnsi="Times New Roman" w:cs="Times New Roman"/>
          <w:sz w:val="18"/>
          <w:szCs w:val="18"/>
        </w:rPr>
        <w:t>金陵科技学院学报，</w:t>
      </w:r>
      <w:r w:rsidRPr="00BB119D">
        <w:rPr>
          <w:rFonts w:ascii="Times New Roman" w:hAnsi="Times New Roman" w:cs="Times New Roman"/>
          <w:sz w:val="18"/>
          <w:szCs w:val="18"/>
        </w:rPr>
        <w:t>2006,22</w:t>
      </w:r>
      <w:r w:rsidRPr="00BB119D">
        <w:rPr>
          <w:rFonts w:ascii="Times New Roman" w:hAnsi="Times New Roman" w:cs="Times New Roman"/>
          <w:sz w:val="18"/>
          <w:szCs w:val="18"/>
        </w:rPr>
        <w:t>（</w:t>
      </w:r>
      <w:r w:rsidRPr="00BB119D">
        <w:rPr>
          <w:rFonts w:ascii="Times New Roman" w:hAnsi="Times New Roman" w:cs="Times New Roman"/>
          <w:sz w:val="18"/>
          <w:szCs w:val="18"/>
        </w:rPr>
        <w:t>2</w:t>
      </w:r>
      <w:r w:rsidRPr="00BB119D">
        <w:rPr>
          <w:rFonts w:ascii="Times New Roman" w:hAnsi="Times New Roman" w:cs="Times New Roman"/>
          <w:sz w:val="18"/>
          <w:szCs w:val="18"/>
        </w:rPr>
        <w:t>）：</w:t>
      </w:r>
      <w:proofErr w:type="gramStart"/>
      <w:r w:rsidRPr="00BB119D">
        <w:rPr>
          <w:rFonts w:ascii="Times New Roman" w:hAnsi="Times New Roman" w:cs="Times New Roman"/>
          <w:sz w:val="18"/>
          <w:szCs w:val="18"/>
        </w:rPr>
        <w:t>65-68.</w:t>
      </w:r>
      <w:proofErr w:type="gramEnd"/>
    </w:p>
    <w:p w:rsidR="00BB119D" w:rsidRPr="00BB119D" w:rsidRDefault="00BB119D" w:rsidP="00BB119D">
      <w:pPr>
        <w:ind w:left="283" w:hangingChars="157" w:hanging="283"/>
        <w:rPr>
          <w:rFonts w:ascii="Times New Roman" w:hAnsi="Times New Roman" w:cs="Times New Roman"/>
          <w:sz w:val="18"/>
          <w:szCs w:val="18"/>
        </w:rPr>
      </w:pPr>
      <w:r>
        <w:rPr>
          <w:rFonts w:ascii="Times New Roman" w:hAnsi="Times New Roman" w:cs="Times New Roman" w:hint="eastAsia"/>
          <w:sz w:val="18"/>
          <w:szCs w:val="18"/>
        </w:rPr>
        <w:t>[8]</w:t>
      </w:r>
      <w:proofErr w:type="gramStart"/>
      <w:r w:rsidRPr="00BB119D">
        <w:rPr>
          <w:rFonts w:ascii="Times New Roman" w:hAnsi="Times New Roman" w:cs="Times New Roman"/>
          <w:sz w:val="18"/>
          <w:szCs w:val="18"/>
        </w:rPr>
        <w:t>申利英</w:t>
      </w:r>
      <w:proofErr w:type="gramEnd"/>
      <w:r w:rsidRPr="00BB119D">
        <w:rPr>
          <w:rFonts w:ascii="Times New Roman" w:hAnsi="Times New Roman" w:cs="Times New Roman"/>
          <w:sz w:val="18"/>
          <w:szCs w:val="18"/>
        </w:rPr>
        <w:t xml:space="preserve">. </w:t>
      </w:r>
      <w:r w:rsidRPr="00BB119D">
        <w:rPr>
          <w:rFonts w:ascii="Times New Roman" w:hAnsi="Times New Roman" w:cs="Times New Roman"/>
          <w:sz w:val="18"/>
          <w:szCs w:val="18"/>
        </w:rPr>
        <w:t>高纯度叶黄素的制备及其衍生物的合成</w:t>
      </w:r>
      <w:r w:rsidRPr="00BB119D">
        <w:rPr>
          <w:rFonts w:ascii="Times New Roman" w:hAnsi="Times New Roman" w:cs="Times New Roman"/>
          <w:sz w:val="18"/>
          <w:szCs w:val="18"/>
        </w:rPr>
        <w:t>[D].</w:t>
      </w:r>
      <w:r w:rsidRPr="00BB119D">
        <w:rPr>
          <w:rFonts w:ascii="Times New Roman" w:hAnsi="Times New Roman" w:cs="Times New Roman"/>
          <w:sz w:val="18"/>
          <w:szCs w:val="18"/>
        </w:rPr>
        <w:t>兰州：兰州理工大学，</w:t>
      </w:r>
      <w:r w:rsidRPr="00BB119D">
        <w:rPr>
          <w:rFonts w:ascii="Times New Roman" w:hAnsi="Times New Roman" w:cs="Times New Roman"/>
          <w:sz w:val="18"/>
          <w:szCs w:val="18"/>
        </w:rPr>
        <w:t>2009.</w:t>
      </w:r>
    </w:p>
    <w:sectPr w:rsidR="00BB119D" w:rsidRPr="00BB119D">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DD" w:rsidRDefault="00E103DD" w:rsidP="00696C1A">
      <w:r>
        <w:separator/>
      </w:r>
    </w:p>
  </w:endnote>
  <w:endnote w:type="continuationSeparator" w:id="0">
    <w:p w:rsidR="00E103DD" w:rsidRDefault="00E103DD" w:rsidP="00696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675565"/>
      <w:docPartObj>
        <w:docPartGallery w:val="Page Numbers (Bottom of Page)"/>
        <w:docPartUnique/>
      </w:docPartObj>
    </w:sdtPr>
    <w:sdtEndPr>
      <w:rPr>
        <w:rFonts w:ascii="Times New Roman" w:hAnsi="Times New Roman" w:cs="Times New Roman"/>
      </w:rPr>
    </w:sdtEndPr>
    <w:sdtContent>
      <w:p w:rsidR="00BB119D" w:rsidRPr="00BB119D" w:rsidRDefault="00BB119D" w:rsidP="00BB119D">
        <w:pPr>
          <w:pStyle w:val="a4"/>
          <w:jc w:val="center"/>
          <w:rPr>
            <w:rFonts w:ascii="Times New Roman" w:hAnsi="Times New Roman" w:cs="Times New Roman"/>
          </w:rPr>
        </w:pPr>
        <w:r w:rsidRPr="00BB119D">
          <w:rPr>
            <w:rFonts w:ascii="Times New Roman" w:hAnsi="Times New Roman" w:cs="Times New Roman"/>
          </w:rPr>
          <w:fldChar w:fldCharType="begin"/>
        </w:r>
        <w:r w:rsidRPr="00BB119D">
          <w:rPr>
            <w:rFonts w:ascii="Times New Roman" w:hAnsi="Times New Roman" w:cs="Times New Roman"/>
          </w:rPr>
          <w:instrText>PAGE   \* MERGEFORMAT</w:instrText>
        </w:r>
        <w:r w:rsidRPr="00BB119D">
          <w:rPr>
            <w:rFonts w:ascii="Times New Roman" w:hAnsi="Times New Roman" w:cs="Times New Roman"/>
          </w:rPr>
          <w:fldChar w:fldCharType="separate"/>
        </w:r>
        <w:r w:rsidRPr="00BB119D">
          <w:rPr>
            <w:rFonts w:ascii="Times New Roman" w:hAnsi="Times New Roman" w:cs="Times New Roman"/>
            <w:noProof/>
            <w:lang w:val="zh-CN"/>
          </w:rPr>
          <w:t>8</w:t>
        </w:r>
        <w:r w:rsidRPr="00BB119D">
          <w:rPr>
            <w:rFonts w:ascii="Times New Roman" w:hAnsi="Times New Roman" w:cs="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DD" w:rsidRDefault="00E103DD" w:rsidP="00696C1A">
      <w:r>
        <w:separator/>
      </w:r>
    </w:p>
  </w:footnote>
  <w:footnote w:type="continuationSeparator" w:id="0">
    <w:p w:rsidR="00E103DD" w:rsidRDefault="00E103DD" w:rsidP="00696C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25E5A"/>
    <w:multiLevelType w:val="multilevel"/>
    <w:tmpl w:val="753E4592"/>
    <w:lvl w:ilvl="0">
      <w:numFmt w:val="decimal"/>
      <w:pStyle w:val="CSO-"/>
      <w:isLgl/>
      <w:lvlText w:val="%1"/>
      <w:lvlJc w:val="left"/>
      <w:pPr>
        <w:tabs>
          <w:tab w:val="num" w:pos="357"/>
        </w:tabs>
        <w:ind w:left="357" w:hanging="357"/>
      </w:pPr>
      <w:rPr>
        <w:rFonts w:hint="eastAsia"/>
      </w:rPr>
    </w:lvl>
    <w:lvl w:ilvl="1">
      <w:start w:val="1"/>
      <w:numFmt w:val="decimal"/>
      <w:pStyle w:val="CSO-0"/>
      <w:isLgl/>
      <w:lvlText w:val="%1.%2"/>
      <w:lvlJc w:val="left"/>
      <w:pPr>
        <w:tabs>
          <w:tab w:val="num" w:pos="567"/>
        </w:tabs>
        <w:ind w:left="567" w:hanging="567"/>
      </w:pPr>
      <w:rPr>
        <w:rFonts w:hint="eastAsia"/>
      </w:rPr>
    </w:lvl>
    <w:lvl w:ilvl="2">
      <w:start w:val="1"/>
      <w:numFmt w:val="decimal"/>
      <w:pStyle w:val="CSO-1"/>
      <w:isLgl/>
      <w:lvlText w:val="%1.%2.%3"/>
      <w:lvlJc w:val="left"/>
      <w:pPr>
        <w:tabs>
          <w:tab w:val="num" w:pos="680"/>
        </w:tabs>
        <w:ind w:left="680" w:hanging="680"/>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4286"/>
        </w:tabs>
        <w:ind w:left="3260" w:hanging="1134"/>
      </w:pPr>
      <w:rPr>
        <w:rFonts w:hint="eastAsia"/>
      </w:rPr>
    </w:lvl>
    <w:lvl w:ilvl="6">
      <w:start w:val="1"/>
      <w:numFmt w:val="decimal"/>
      <w:lvlText w:val="%1.%2.%3.%4.%5.%6.%7"/>
      <w:lvlJc w:val="left"/>
      <w:pPr>
        <w:tabs>
          <w:tab w:val="num" w:pos="5071"/>
        </w:tabs>
        <w:ind w:left="3827" w:hanging="1276"/>
      </w:pPr>
      <w:rPr>
        <w:rFonts w:hint="eastAsia"/>
      </w:rPr>
    </w:lvl>
    <w:lvl w:ilvl="7">
      <w:start w:val="1"/>
      <w:numFmt w:val="decimal"/>
      <w:lvlText w:val="%1.%2.%3.%4.%5.%6.%7.%8"/>
      <w:lvlJc w:val="left"/>
      <w:pPr>
        <w:tabs>
          <w:tab w:val="num" w:pos="5856"/>
        </w:tabs>
        <w:ind w:left="4394" w:hanging="1418"/>
      </w:pPr>
      <w:rPr>
        <w:rFonts w:hint="eastAsia"/>
      </w:rPr>
    </w:lvl>
    <w:lvl w:ilvl="8">
      <w:start w:val="1"/>
      <w:numFmt w:val="decimal"/>
      <w:lvlText w:val="%1.%2.%3.%4.%5.%6.%7.%8.%9"/>
      <w:lvlJc w:val="left"/>
      <w:pPr>
        <w:tabs>
          <w:tab w:val="num" w:pos="6642"/>
        </w:tabs>
        <w:ind w:left="5102" w:hanging="1700"/>
      </w:pPr>
      <w:rPr>
        <w:rFonts w:hint="eastAsia"/>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2C5"/>
    <w:rsid w:val="00002BD1"/>
    <w:rsid w:val="00025030"/>
    <w:rsid w:val="00031269"/>
    <w:rsid w:val="000A3F40"/>
    <w:rsid w:val="000D04E1"/>
    <w:rsid w:val="0011799C"/>
    <w:rsid w:val="00131C88"/>
    <w:rsid w:val="0013584B"/>
    <w:rsid w:val="001A301E"/>
    <w:rsid w:val="001D0BAC"/>
    <w:rsid w:val="002052FE"/>
    <w:rsid w:val="00241327"/>
    <w:rsid w:val="00287082"/>
    <w:rsid w:val="002955BB"/>
    <w:rsid w:val="002B5B88"/>
    <w:rsid w:val="002F1E09"/>
    <w:rsid w:val="00313819"/>
    <w:rsid w:val="003458AA"/>
    <w:rsid w:val="003479EE"/>
    <w:rsid w:val="0035591F"/>
    <w:rsid w:val="00393E08"/>
    <w:rsid w:val="003B3F37"/>
    <w:rsid w:val="003F6A7E"/>
    <w:rsid w:val="0040432B"/>
    <w:rsid w:val="00406239"/>
    <w:rsid w:val="00424957"/>
    <w:rsid w:val="0043571D"/>
    <w:rsid w:val="00453EF8"/>
    <w:rsid w:val="004A725C"/>
    <w:rsid w:val="00563B2D"/>
    <w:rsid w:val="005849E6"/>
    <w:rsid w:val="005876E7"/>
    <w:rsid w:val="00593704"/>
    <w:rsid w:val="005E57EC"/>
    <w:rsid w:val="0067289C"/>
    <w:rsid w:val="00694D00"/>
    <w:rsid w:val="00696C1A"/>
    <w:rsid w:val="006B5150"/>
    <w:rsid w:val="006B5CE1"/>
    <w:rsid w:val="006C6F1F"/>
    <w:rsid w:val="00722913"/>
    <w:rsid w:val="0072430B"/>
    <w:rsid w:val="0078468C"/>
    <w:rsid w:val="007B78FC"/>
    <w:rsid w:val="007D13CD"/>
    <w:rsid w:val="007D22F5"/>
    <w:rsid w:val="007E03C2"/>
    <w:rsid w:val="008B441C"/>
    <w:rsid w:val="009305B8"/>
    <w:rsid w:val="00962BEC"/>
    <w:rsid w:val="009B0E7A"/>
    <w:rsid w:val="009E2AB4"/>
    <w:rsid w:val="00A83D7F"/>
    <w:rsid w:val="00A95D39"/>
    <w:rsid w:val="00B3245C"/>
    <w:rsid w:val="00B3429A"/>
    <w:rsid w:val="00B36411"/>
    <w:rsid w:val="00B8702E"/>
    <w:rsid w:val="00B928C8"/>
    <w:rsid w:val="00BB119D"/>
    <w:rsid w:val="00BE1694"/>
    <w:rsid w:val="00C232C5"/>
    <w:rsid w:val="00CB4075"/>
    <w:rsid w:val="00DC24B8"/>
    <w:rsid w:val="00DD7FBF"/>
    <w:rsid w:val="00DE4430"/>
    <w:rsid w:val="00DF44B7"/>
    <w:rsid w:val="00DF6403"/>
    <w:rsid w:val="00E103DD"/>
    <w:rsid w:val="00E30B4F"/>
    <w:rsid w:val="00E64CCC"/>
    <w:rsid w:val="00E7066C"/>
    <w:rsid w:val="00EC1771"/>
    <w:rsid w:val="00EC682B"/>
    <w:rsid w:val="00ED3B75"/>
    <w:rsid w:val="00ED4FE7"/>
    <w:rsid w:val="00EF4773"/>
    <w:rsid w:val="00F31B9C"/>
    <w:rsid w:val="00F37EAD"/>
    <w:rsid w:val="00F6139F"/>
    <w:rsid w:val="00FB4C44"/>
    <w:rsid w:val="00FC2BB2"/>
    <w:rsid w:val="00FD2A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C1A"/>
    <w:rPr>
      <w:sz w:val="18"/>
      <w:szCs w:val="18"/>
    </w:rPr>
  </w:style>
  <w:style w:type="paragraph" w:styleId="a4">
    <w:name w:val="footer"/>
    <w:basedOn w:val="a"/>
    <w:link w:val="Char0"/>
    <w:uiPriority w:val="99"/>
    <w:unhideWhenUsed/>
    <w:rsid w:val="00696C1A"/>
    <w:pPr>
      <w:tabs>
        <w:tab w:val="center" w:pos="4153"/>
        <w:tab w:val="right" w:pos="8306"/>
      </w:tabs>
      <w:snapToGrid w:val="0"/>
      <w:jc w:val="left"/>
    </w:pPr>
    <w:rPr>
      <w:sz w:val="18"/>
      <w:szCs w:val="18"/>
    </w:rPr>
  </w:style>
  <w:style w:type="character" w:customStyle="1" w:styleId="Char0">
    <w:name w:val="页脚 Char"/>
    <w:basedOn w:val="a0"/>
    <w:link w:val="a4"/>
    <w:uiPriority w:val="99"/>
    <w:rsid w:val="00696C1A"/>
    <w:rPr>
      <w:sz w:val="18"/>
      <w:szCs w:val="18"/>
    </w:rPr>
  </w:style>
  <w:style w:type="paragraph" w:customStyle="1" w:styleId="CSO-2">
    <w:name w:val="CSO-中文关键词"/>
    <w:rsid w:val="00696C1A"/>
    <w:pPr>
      <w:widowControl w:val="0"/>
      <w:adjustRightInd w:val="0"/>
      <w:spacing w:line="300" w:lineRule="auto"/>
      <w:jc w:val="both"/>
    </w:pPr>
    <w:rPr>
      <w:rFonts w:ascii="Times New Roman" w:eastAsia="楷体_GB2312" w:hAnsi="Times New Roman" w:cs="Times New Roman"/>
      <w:kern w:val="0"/>
      <w:szCs w:val="21"/>
    </w:rPr>
  </w:style>
  <w:style w:type="character" w:customStyle="1" w:styleId="CSO-KeywordsHead">
    <w:name w:val="CSO-KeywordsHead"/>
    <w:rsid w:val="00696C1A"/>
    <w:rPr>
      <w:rFonts w:ascii="Times New Roman" w:hAnsi="Times New Roman"/>
      <w:b/>
      <w:sz w:val="20"/>
    </w:rPr>
  </w:style>
  <w:style w:type="paragraph" w:customStyle="1" w:styleId="CSO-3">
    <w:name w:val="CSO-表题"/>
    <w:rsid w:val="00696C1A"/>
    <w:pPr>
      <w:adjustRightInd w:val="0"/>
      <w:snapToGrid w:val="0"/>
      <w:spacing w:line="300" w:lineRule="auto"/>
      <w:jc w:val="center"/>
    </w:pPr>
    <w:rPr>
      <w:rFonts w:ascii="Times New Roman" w:eastAsia="宋体" w:hAnsi="Times New Roman" w:cs="宋体"/>
      <w:bCs/>
      <w:kern w:val="0"/>
      <w:sz w:val="18"/>
      <w:szCs w:val="18"/>
    </w:rPr>
  </w:style>
  <w:style w:type="paragraph" w:customStyle="1" w:styleId="CSO-0">
    <w:name w:val="CSO-二级标题"/>
    <w:next w:val="a"/>
    <w:rsid w:val="00696C1A"/>
    <w:pPr>
      <w:keepNext/>
      <w:widowControl w:val="0"/>
      <w:numPr>
        <w:ilvl w:val="1"/>
        <w:numId w:val="1"/>
      </w:numPr>
      <w:adjustRightInd w:val="0"/>
      <w:spacing w:before="120" w:after="120"/>
      <w:jc w:val="both"/>
      <w:outlineLvl w:val="1"/>
    </w:pPr>
    <w:rPr>
      <w:rFonts w:ascii="Times New Roman" w:eastAsia="宋体" w:hAnsi="Times New Roman" w:cs="Times New Roman"/>
      <w:b/>
      <w:kern w:val="0"/>
      <w:sz w:val="24"/>
      <w:szCs w:val="24"/>
    </w:rPr>
  </w:style>
  <w:style w:type="paragraph" w:customStyle="1" w:styleId="CSO-1">
    <w:name w:val="CSO-三级标题"/>
    <w:next w:val="a"/>
    <w:rsid w:val="00696C1A"/>
    <w:pPr>
      <w:keepNext/>
      <w:widowControl w:val="0"/>
      <w:numPr>
        <w:ilvl w:val="2"/>
        <w:numId w:val="1"/>
      </w:numPr>
      <w:spacing w:beforeLines="50" w:before="50" w:afterLines="50" w:after="50"/>
      <w:jc w:val="both"/>
      <w:outlineLvl w:val="2"/>
    </w:pPr>
    <w:rPr>
      <w:rFonts w:ascii="Times New Roman" w:eastAsia="宋体" w:hAnsi="Times New Roman" w:cs="Times New Roman"/>
      <w:b/>
      <w:bCs/>
      <w:kern w:val="0"/>
      <w:szCs w:val="21"/>
    </w:rPr>
  </w:style>
  <w:style w:type="paragraph" w:customStyle="1" w:styleId="CSO-">
    <w:name w:val="CSO-一级标题"/>
    <w:next w:val="a"/>
    <w:rsid w:val="00696C1A"/>
    <w:pPr>
      <w:keepNext/>
      <w:widowControl w:val="0"/>
      <w:numPr>
        <w:numId w:val="1"/>
      </w:numPr>
      <w:spacing w:beforeLines="50" w:before="50" w:afterLines="50" w:after="50"/>
      <w:jc w:val="both"/>
      <w:outlineLvl w:val="0"/>
    </w:pPr>
    <w:rPr>
      <w:rFonts w:ascii="Times New Roman" w:eastAsia="宋体" w:hAnsi="Times New Roman" w:cs="宋体"/>
      <w:b/>
      <w:bCs/>
      <w:kern w:val="0"/>
      <w:sz w:val="28"/>
      <w:szCs w:val="20"/>
    </w:rPr>
  </w:style>
  <w:style w:type="paragraph" w:customStyle="1" w:styleId="CSO-4">
    <w:name w:val="CSO-正文"/>
    <w:rsid w:val="00696C1A"/>
    <w:pPr>
      <w:widowControl w:val="0"/>
      <w:adjustRightInd w:val="0"/>
      <w:spacing w:line="300" w:lineRule="auto"/>
      <w:ind w:firstLineChars="200" w:firstLine="420"/>
    </w:pPr>
    <w:rPr>
      <w:rFonts w:ascii="Times New Roman" w:eastAsia="宋体" w:hAnsi="Times New Roman" w:cs="Times New Roman"/>
      <w:kern w:val="0"/>
      <w:szCs w:val="21"/>
    </w:rPr>
  </w:style>
  <w:style w:type="paragraph" w:styleId="a5">
    <w:name w:val="Normal Indent"/>
    <w:basedOn w:val="a"/>
    <w:rsid w:val="00696C1A"/>
    <w:pPr>
      <w:ind w:firstLine="420"/>
    </w:pPr>
    <w:rPr>
      <w:rFonts w:ascii="Times New Roman" w:eastAsia="宋体" w:hAnsi="Times New Roman" w:cs="Times New Roman"/>
      <w:szCs w:val="20"/>
    </w:rPr>
  </w:style>
  <w:style w:type="paragraph" w:styleId="a6">
    <w:name w:val="Balloon Text"/>
    <w:basedOn w:val="a"/>
    <w:link w:val="Char1"/>
    <w:uiPriority w:val="99"/>
    <w:semiHidden/>
    <w:unhideWhenUsed/>
    <w:rsid w:val="00696C1A"/>
    <w:rPr>
      <w:sz w:val="18"/>
      <w:szCs w:val="18"/>
    </w:rPr>
  </w:style>
  <w:style w:type="character" w:customStyle="1" w:styleId="Char1">
    <w:name w:val="批注框文本 Char"/>
    <w:basedOn w:val="a0"/>
    <w:link w:val="a6"/>
    <w:uiPriority w:val="99"/>
    <w:semiHidden/>
    <w:rsid w:val="00696C1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6C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96C1A"/>
    <w:rPr>
      <w:sz w:val="18"/>
      <w:szCs w:val="18"/>
    </w:rPr>
  </w:style>
  <w:style w:type="paragraph" w:styleId="a4">
    <w:name w:val="footer"/>
    <w:basedOn w:val="a"/>
    <w:link w:val="Char0"/>
    <w:uiPriority w:val="99"/>
    <w:unhideWhenUsed/>
    <w:rsid w:val="00696C1A"/>
    <w:pPr>
      <w:tabs>
        <w:tab w:val="center" w:pos="4153"/>
        <w:tab w:val="right" w:pos="8306"/>
      </w:tabs>
      <w:snapToGrid w:val="0"/>
      <w:jc w:val="left"/>
    </w:pPr>
    <w:rPr>
      <w:sz w:val="18"/>
      <w:szCs w:val="18"/>
    </w:rPr>
  </w:style>
  <w:style w:type="character" w:customStyle="1" w:styleId="Char0">
    <w:name w:val="页脚 Char"/>
    <w:basedOn w:val="a0"/>
    <w:link w:val="a4"/>
    <w:uiPriority w:val="99"/>
    <w:rsid w:val="00696C1A"/>
    <w:rPr>
      <w:sz w:val="18"/>
      <w:szCs w:val="18"/>
    </w:rPr>
  </w:style>
  <w:style w:type="paragraph" w:customStyle="1" w:styleId="CSO-2">
    <w:name w:val="CSO-中文关键词"/>
    <w:rsid w:val="00696C1A"/>
    <w:pPr>
      <w:widowControl w:val="0"/>
      <w:adjustRightInd w:val="0"/>
      <w:spacing w:line="300" w:lineRule="auto"/>
      <w:jc w:val="both"/>
    </w:pPr>
    <w:rPr>
      <w:rFonts w:ascii="Times New Roman" w:eastAsia="楷体_GB2312" w:hAnsi="Times New Roman" w:cs="Times New Roman"/>
      <w:kern w:val="0"/>
      <w:szCs w:val="21"/>
    </w:rPr>
  </w:style>
  <w:style w:type="character" w:customStyle="1" w:styleId="CSO-KeywordsHead">
    <w:name w:val="CSO-KeywordsHead"/>
    <w:rsid w:val="00696C1A"/>
    <w:rPr>
      <w:rFonts w:ascii="Times New Roman" w:hAnsi="Times New Roman"/>
      <w:b/>
      <w:sz w:val="20"/>
    </w:rPr>
  </w:style>
  <w:style w:type="paragraph" w:customStyle="1" w:styleId="CSO-3">
    <w:name w:val="CSO-表题"/>
    <w:rsid w:val="00696C1A"/>
    <w:pPr>
      <w:adjustRightInd w:val="0"/>
      <w:snapToGrid w:val="0"/>
      <w:spacing w:line="300" w:lineRule="auto"/>
      <w:jc w:val="center"/>
    </w:pPr>
    <w:rPr>
      <w:rFonts w:ascii="Times New Roman" w:eastAsia="宋体" w:hAnsi="Times New Roman" w:cs="宋体"/>
      <w:bCs/>
      <w:kern w:val="0"/>
      <w:sz w:val="18"/>
      <w:szCs w:val="18"/>
    </w:rPr>
  </w:style>
  <w:style w:type="paragraph" w:customStyle="1" w:styleId="CSO-0">
    <w:name w:val="CSO-二级标题"/>
    <w:next w:val="a"/>
    <w:rsid w:val="00696C1A"/>
    <w:pPr>
      <w:keepNext/>
      <w:widowControl w:val="0"/>
      <w:numPr>
        <w:ilvl w:val="1"/>
        <w:numId w:val="1"/>
      </w:numPr>
      <w:adjustRightInd w:val="0"/>
      <w:spacing w:before="120" w:after="120"/>
      <w:jc w:val="both"/>
      <w:outlineLvl w:val="1"/>
    </w:pPr>
    <w:rPr>
      <w:rFonts w:ascii="Times New Roman" w:eastAsia="宋体" w:hAnsi="Times New Roman" w:cs="Times New Roman"/>
      <w:b/>
      <w:kern w:val="0"/>
      <w:sz w:val="24"/>
      <w:szCs w:val="24"/>
    </w:rPr>
  </w:style>
  <w:style w:type="paragraph" w:customStyle="1" w:styleId="CSO-1">
    <w:name w:val="CSO-三级标题"/>
    <w:next w:val="a"/>
    <w:rsid w:val="00696C1A"/>
    <w:pPr>
      <w:keepNext/>
      <w:widowControl w:val="0"/>
      <w:numPr>
        <w:ilvl w:val="2"/>
        <w:numId w:val="1"/>
      </w:numPr>
      <w:spacing w:beforeLines="50" w:before="50" w:afterLines="50" w:after="50"/>
      <w:jc w:val="both"/>
      <w:outlineLvl w:val="2"/>
    </w:pPr>
    <w:rPr>
      <w:rFonts w:ascii="Times New Roman" w:eastAsia="宋体" w:hAnsi="Times New Roman" w:cs="Times New Roman"/>
      <w:b/>
      <w:bCs/>
      <w:kern w:val="0"/>
      <w:szCs w:val="21"/>
    </w:rPr>
  </w:style>
  <w:style w:type="paragraph" w:customStyle="1" w:styleId="CSO-">
    <w:name w:val="CSO-一级标题"/>
    <w:next w:val="a"/>
    <w:rsid w:val="00696C1A"/>
    <w:pPr>
      <w:keepNext/>
      <w:widowControl w:val="0"/>
      <w:numPr>
        <w:numId w:val="1"/>
      </w:numPr>
      <w:spacing w:beforeLines="50" w:before="50" w:afterLines="50" w:after="50"/>
      <w:jc w:val="both"/>
      <w:outlineLvl w:val="0"/>
    </w:pPr>
    <w:rPr>
      <w:rFonts w:ascii="Times New Roman" w:eastAsia="宋体" w:hAnsi="Times New Roman" w:cs="宋体"/>
      <w:b/>
      <w:bCs/>
      <w:kern w:val="0"/>
      <w:sz w:val="28"/>
      <w:szCs w:val="20"/>
    </w:rPr>
  </w:style>
  <w:style w:type="paragraph" w:customStyle="1" w:styleId="CSO-4">
    <w:name w:val="CSO-正文"/>
    <w:rsid w:val="00696C1A"/>
    <w:pPr>
      <w:widowControl w:val="0"/>
      <w:adjustRightInd w:val="0"/>
      <w:spacing w:line="300" w:lineRule="auto"/>
      <w:ind w:firstLineChars="200" w:firstLine="420"/>
    </w:pPr>
    <w:rPr>
      <w:rFonts w:ascii="Times New Roman" w:eastAsia="宋体" w:hAnsi="Times New Roman" w:cs="Times New Roman"/>
      <w:kern w:val="0"/>
      <w:szCs w:val="21"/>
    </w:rPr>
  </w:style>
  <w:style w:type="paragraph" w:styleId="a5">
    <w:name w:val="Normal Indent"/>
    <w:basedOn w:val="a"/>
    <w:rsid w:val="00696C1A"/>
    <w:pPr>
      <w:ind w:firstLine="420"/>
    </w:pPr>
    <w:rPr>
      <w:rFonts w:ascii="Times New Roman" w:eastAsia="宋体" w:hAnsi="Times New Roman" w:cs="Times New Roman"/>
      <w:szCs w:val="20"/>
    </w:rPr>
  </w:style>
  <w:style w:type="paragraph" w:styleId="a6">
    <w:name w:val="Balloon Text"/>
    <w:basedOn w:val="a"/>
    <w:link w:val="Char1"/>
    <w:uiPriority w:val="99"/>
    <w:semiHidden/>
    <w:unhideWhenUsed/>
    <w:rsid w:val="00696C1A"/>
    <w:rPr>
      <w:sz w:val="18"/>
      <w:szCs w:val="18"/>
    </w:rPr>
  </w:style>
  <w:style w:type="character" w:customStyle="1" w:styleId="Char1">
    <w:name w:val="批注框文本 Char"/>
    <w:basedOn w:val="a0"/>
    <w:link w:val="a6"/>
    <w:uiPriority w:val="99"/>
    <w:semiHidden/>
    <w:rsid w:val="00696C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987</Words>
  <Characters>5630</Characters>
  <Application>Microsoft Office Word</Application>
  <DocSecurity>0</DocSecurity>
  <Lines>46</Lines>
  <Paragraphs>13</Paragraphs>
  <ScaleCrop>false</ScaleCrop>
  <Company/>
  <LinksUpToDate>false</LinksUpToDate>
  <CharactersWithSpaces>6604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fgj</dc:creator>
  <cp:keywords/>
  <dc:description/>
  <cp:lastModifiedBy>fgj</cp:lastModifiedBy>
  <cp:revision>3</cp:revision>
  <dcterms:created xsi:type="dcterms:W3CDTF">2013-09-25T15:40:00Z</dcterms:created>
  <dcterms:modified xsi:type="dcterms:W3CDTF">2013-09-25T16:09:00Z</dcterms:modified>
</cp:coreProperties>
</file>